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  <w:r w:rsidRPr="008856FA">
        <w:rPr>
          <w:rFonts w:ascii="Arial" w:hAnsi="Arial" w:cs="Arial"/>
          <w:bCs/>
        </w:rPr>
        <w:t>ГЛАВА</w:t>
      </w: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  <w:r w:rsidRPr="008856FA">
        <w:rPr>
          <w:rFonts w:ascii="Arial" w:hAnsi="Arial" w:cs="Arial"/>
          <w:bCs/>
        </w:rPr>
        <w:t>ГОРОДА ЛОБНЯ</w:t>
      </w: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  <w:r w:rsidRPr="008856FA">
        <w:rPr>
          <w:rFonts w:ascii="Arial" w:hAnsi="Arial" w:cs="Arial"/>
          <w:bCs/>
        </w:rPr>
        <w:t>МОСКОВСКОЙ ОБЛАСТИ</w:t>
      </w: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  <w:r w:rsidRPr="008856FA">
        <w:rPr>
          <w:rFonts w:ascii="Arial" w:hAnsi="Arial" w:cs="Arial"/>
          <w:bCs/>
        </w:rPr>
        <w:t>ПОСТАНОВЛЕНИЕ</w:t>
      </w: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  <w:r w:rsidRPr="008856FA">
        <w:rPr>
          <w:rFonts w:ascii="Arial" w:hAnsi="Arial" w:cs="Arial"/>
          <w:bCs/>
        </w:rPr>
        <w:t>от 15.02.2021 № 217</w:t>
      </w:r>
    </w:p>
    <w:p w:rsidR="0016651E" w:rsidRPr="008856FA" w:rsidRDefault="0016651E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spacing w:line="276" w:lineRule="auto"/>
        <w:rPr>
          <w:rFonts w:ascii="Arial" w:hAnsi="Arial" w:cs="Arial"/>
        </w:rPr>
      </w:pPr>
      <w:r w:rsidRPr="008856FA">
        <w:rPr>
          <w:rFonts w:ascii="Arial" w:hAnsi="Arial" w:cs="Arial"/>
        </w:rPr>
        <w:t xml:space="preserve">О внесении изменений в муниципальную программу </w:t>
      </w:r>
    </w:p>
    <w:p w:rsidR="00DD3790" w:rsidRPr="008856FA" w:rsidRDefault="00DD3790" w:rsidP="00DD3790">
      <w:pPr>
        <w:spacing w:line="276" w:lineRule="auto"/>
        <w:rPr>
          <w:rFonts w:ascii="Arial" w:hAnsi="Arial" w:cs="Arial"/>
        </w:rPr>
      </w:pPr>
      <w:r w:rsidRPr="008856FA">
        <w:rPr>
          <w:rFonts w:ascii="Arial" w:hAnsi="Arial" w:cs="Arial"/>
        </w:rPr>
        <w:t xml:space="preserve">«Культура» на 2020-2024 годы, </w:t>
      </w:r>
    </w:p>
    <w:p w:rsidR="00DD3790" w:rsidRPr="008856FA" w:rsidRDefault="00DD3790" w:rsidP="00DD3790">
      <w:pPr>
        <w:spacing w:line="276" w:lineRule="auto"/>
        <w:rPr>
          <w:rFonts w:ascii="Arial" w:hAnsi="Arial" w:cs="Arial"/>
        </w:rPr>
      </w:pPr>
      <w:r w:rsidRPr="008856FA">
        <w:rPr>
          <w:rFonts w:ascii="Arial" w:hAnsi="Arial" w:cs="Arial"/>
        </w:rPr>
        <w:t>утвержденную постановлением Главы городского</w:t>
      </w:r>
    </w:p>
    <w:p w:rsidR="00DD3790" w:rsidRPr="008856FA" w:rsidRDefault="00DD3790" w:rsidP="00DD3790">
      <w:pPr>
        <w:spacing w:line="276" w:lineRule="auto"/>
        <w:rPr>
          <w:rFonts w:ascii="Arial" w:hAnsi="Arial" w:cs="Arial"/>
        </w:rPr>
      </w:pPr>
      <w:r w:rsidRPr="008856FA">
        <w:rPr>
          <w:rFonts w:ascii="Arial" w:hAnsi="Arial" w:cs="Arial"/>
        </w:rPr>
        <w:t xml:space="preserve">округа Лобня </w:t>
      </w:r>
      <w:bookmarkStart w:id="0" w:name="_Hlk38034930"/>
      <w:r w:rsidRPr="008856FA">
        <w:rPr>
          <w:rFonts w:ascii="Arial" w:hAnsi="Arial" w:cs="Arial"/>
        </w:rPr>
        <w:t>от 27.12.2019 года №18</w:t>
      </w:r>
      <w:bookmarkEnd w:id="0"/>
      <w:r w:rsidRPr="008856FA">
        <w:rPr>
          <w:rFonts w:ascii="Arial" w:hAnsi="Arial" w:cs="Arial"/>
        </w:rPr>
        <w:t>67</w:t>
      </w:r>
    </w:p>
    <w:p w:rsidR="00DD3790" w:rsidRPr="008856FA" w:rsidRDefault="00DD3790" w:rsidP="00DD3790">
      <w:pPr>
        <w:spacing w:line="276" w:lineRule="auto"/>
        <w:jc w:val="both"/>
        <w:rPr>
          <w:rFonts w:ascii="Arial" w:hAnsi="Arial" w:cs="Arial"/>
        </w:rPr>
      </w:pPr>
    </w:p>
    <w:p w:rsidR="00DD3790" w:rsidRPr="008856FA" w:rsidRDefault="00DD3790" w:rsidP="00DD3790">
      <w:pPr>
        <w:spacing w:line="276" w:lineRule="auto"/>
        <w:jc w:val="both"/>
        <w:rPr>
          <w:rFonts w:ascii="Arial" w:hAnsi="Arial" w:cs="Arial"/>
        </w:rPr>
      </w:pPr>
      <w:r w:rsidRPr="008856FA">
        <w:rPr>
          <w:rFonts w:ascii="Arial" w:hAnsi="Arial" w:cs="Arial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90/59, от 27.10.2020г. № 208/63), и с целью актуализации муниципальной программы городского округа Лобня Московской области «Культура» на 2020-2024 годы,</w:t>
      </w:r>
    </w:p>
    <w:p w:rsidR="00DD3790" w:rsidRPr="008856FA" w:rsidRDefault="00DD3790" w:rsidP="00DD3790">
      <w:pPr>
        <w:spacing w:line="276" w:lineRule="auto"/>
        <w:jc w:val="both"/>
        <w:rPr>
          <w:rFonts w:ascii="Arial" w:hAnsi="Arial" w:cs="Arial"/>
        </w:rPr>
      </w:pPr>
    </w:p>
    <w:p w:rsidR="00DD3790" w:rsidRPr="008856FA" w:rsidRDefault="00DD3790" w:rsidP="00DD3790">
      <w:pPr>
        <w:spacing w:line="276" w:lineRule="auto"/>
        <w:jc w:val="both"/>
        <w:rPr>
          <w:rFonts w:ascii="Arial" w:hAnsi="Arial" w:cs="Arial"/>
        </w:rPr>
      </w:pPr>
      <w:r w:rsidRPr="008856FA">
        <w:rPr>
          <w:rFonts w:ascii="Arial" w:hAnsi="Arial" w:cs="Arial"/>
        </w:rPr>
        <w:t>Постановляю:</w:t>
      </w:r>
    </w:p>
    <w:p w:rsidR="00DD3790" w:rsidRPr="008856FA" w:rsidRDefault="00DD3790" w:rsidP="00DD3790">
      <w:pPr>
        <w:spacing w:line="276" w:lineRule="auto"/>
        <w:jc w:val="both"/>
        <w:rPr>
          <w:rFonts w:ascii="Arial" w:hAnsi="Arial" w:cs="Arial"/>
        </w:rPr>
      </w:pPr>
    </w:p>
    <w:p w:rsidR="00DD3790" w:rsidRPr="008856FA" w:rsidRDefault="00DD3790" w:rsidP="00DD3790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Внести изменения и дополнения в муниципальную программу «Культура» на 2020-2024 годы утвержденную постановлением Главы городского округа Лобня от 27.12.2019 года №1867.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 xml:space="preserve">Паспорт муниципальной программы «Культура» </w:t>
      </w:r>
      <w:r w:rsidRPr="008856FA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8856FA">
        <w:rPr>
          <w:rFonts w:ascii="Arial" w:hAnsi="Arial" w:cs="Arial"/>
          <w:sz w:val="24"/>
          <w:szCs w:val="24"/>
        </w:rPr>
        <w:t>от 27.12.2019 года №1867</w:t>
      </w:r>
      <w:r w:rsidRPr="008856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856FA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«Культура (Приложение № 2 к постановлению Главы городского округа Лобня от 27.12.2019 года №1867) изложить в новой редакции согласно приложению № 2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Паспорт подпрограммы № 2 «Развитие музейного дела и народных художественных промыслов» (Приложение № 5 к постановлению Главы городского округа Лобня от 27.12.2019 года №1867) изложить в новой редакции согласно приложению № 3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Перечень мероприятий подпрограммы № 2 «Развитие музейного дела и народных художественных промыслов» (Приложение № 6 к постановлению Главы городского округа Лобня от 27.12.2019 года №1867) изложить в новой редакции согласно приложению № 4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Паспорт подпрограммы № 3 «Развитие библиотечного дела» (Приложение № 7 к постановлению Главы городского округа Лобня от 27.12.2019 года №1867) изложить в новой редакции согласно приложению № 5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 xml:space="preserve">Перечень мероприятий подпрограммы № 3 «Развитие библиотечного дела» (Приложение № 8 к постановлению Главы городского округа Лобня от 27.12.2019 года </w:t>
      </w:r>
      <w:r w:rsidRPr="008856FA">
        <w:rPr>
          <w:rFonts w:ascii="Arial" w:hAnsi="Arial" w:cs="Arial"/>
          <w:sz w:val="24"/>
          <w:szCs w:val="24"/>
        </w:rPr>
        <w:lastRenderedPageBreak/>
        <w:t>№1867) изложить в новой редакции согласно приложению № 6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Паспорт подпрограммы № 4 «Развитие профессионального искусства, гастрольно-концертной деятельности и кинематографии» (Приложение № 9 к постановлению Главы городского округа Лобня от 27.12.2019 года №1867) изложить в новой редакции согласно приложению № 7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Перечень мероприятий подпрограммы № 4 «Развитие профессионального искусства, гастрольно-концертной деятельности и кинематографии» (Приложение № 10 к постановлению Главы городского округа Лобня от 27.12.2019 года №1867) изложить в новой редакции согласно приложению № 8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Паспорт подпрограммы № 9 «Развитие парков культуры и отдыха» (Приложение № 17 к постановлению Главы городского округа Лобня от 27.12.2019 года №1867) изложить в новой редакции согласно приложению № 9 к настоящему Постановлению.</w:t>
      </w:r>
    </w:p>
    <w:p w:rsidR="00DD3790" w:rsidRPr="008856FA" w:rsidRDefault="00DD3790" w:rsidP="00DD379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8856FA">
        <w:rPr>
          <w:rFonts w:ascii="Arial" w:hAnsi="Arial" w:cs="Arial"/>
          <w:sz w:val="24"/>
          <w:szCs w:val="24"/>
        </w:rPr>
        <w:t>Перечень мероприятий подпрограммы № 9 «Развитие парков культуры и отдыха» (Приложение № 18 к постановлению Главы городского округа Лобня от 27.12.2019 года №1867) изложить в новой редакции согласно приложению № 10 к настоящему Постановлению.</w:t>
      </w:r>
    </w:p>
    <w:p w:rsidR="00DD3790" w:rsidRPr="008856FA" w:rsidRDefault="00DD3790" w:rsidP="00DD3790">
      <w:pPr>
        <w:pStyle w:val="a3"/>
        <w:ind w:left="425"/>
        <w:jc w:val="both"/>
        <w:rPr>
          <w:rFonts w:ascii="Arial" w:hAnsi="Arial" w:cs="Arial"/>
          <w:sz w:val="24"/>
          <w:szCs w:val="24"/>
        </w:rPr>
      </w:pPr>
    </w:p>
    <w:p w:rsidR="00DD3790" w:rsidRPr="008856FA" w:rsidRDefault="00DD3790" w:rsidP="00DD3790">
      <w:pPr>
        <w:spacing w:line="276" w:lineRule="auto"/>
        <w:ind w:firstLine="426"/>
        <w:jc w:val="both"/>
        <w:rPr>
          <w:rFonts w:ascii="Arial" w:hAnsi="Arial" w:cs="Arial"/>
        </w:rPr>
      </w:pPr>
      <w:r w:rsidRPr="008856FA">
        <w:rPr>
          <w:rFonts w:ascii="Arial" w:hAnsi="Arial" w:cs="Arial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8856FA">
          <w:rPr>
            <w:rFonts w:ascii="Arial" w:hAnsi="Arial" w:cs="Arial"/>
          </w:rPr>
          <w:t>www.лобня</w:t>
        </w:r>
      </w:hyperlink>
      <w:r w:rsidRPr="008856FA">
        <w:rPr>
          <w:rFonts w:ascii="Arial" w:hAnsi="Arial" w:cs="Arial"/>
        </w:rPr>
        <w:t xml:space="preserve">. </w:t>
      </w:r>
      <w:proofErr w:type="spellStart"/>
      <w:r w:rsidRPr="008856FA">
        <w:rPr>
          <w:rFonts w:ascii="Arial" w:hAnsi="Arial" w:cs="Arial"/>
        </w:rPr>
        <w:t>рф</w:t>
      </w:r>
      <w:proofErr w:type="spellEnd"/>
      <w:r w:rsidRPr="008856FA">
        <w:rPr>
          <w:rFonts w:ascii="Arial" w:hAnsi="Arial" w:cs="Arial"/>
        </w:rPr>
        <w:t>.</w:t>
      </w:r>
    </w:p>
    <w:p w:rsidR="00DD3790" w:rsidRPr="008856FA" w:rsidRDefault="00DD3790" w:rsidP="00DD3790">
      <w:pPr>
        <w:spacing w:line="276" w:lineRule="auto"/>
        <w:jc w:val="right"/>
        <w:rPr>
          <w:rFonts w:ascii="Arial" w:hAnsi="Arial" w:cs="Arial"/>
        </w:rPr>
      </w:pPr>
      <w:r w:rsidRPr="008856FA">
        <w:rPr>
          <w:rFonts w:ascii="Arial" w:hAnsi="Arial" w:cs="Arial"/>
        </w:rPr>
        <w:tab/>
      </w:r>
      <w:r w:rsidRPr="008856FA">
        <w:rPr>
          <w:rFonts w:ascii="Arial" w:hAnsi="Arial" w:cs="Arial"/>
        </w:rPr>
        <w:tab/>
        <w:t xml:space="preserve">                                                </w:t>
      </w:r>
    </w:p>
    <w:p w:rsidR="00DD3790" w:rsidRPr="008856FA" w:rsidRDefault="00DD3790" w:rsidP="00DD3790">
      <w:pPr>
        <w:spacing w:line="276" w:lineRule="auto"/>
        <w:jc w:val="right"/>
        <w:rPr>
          <w:rFonts w:ascii="Arial" w:hAnsi="Arial" w:cs="Arial"/>
        </w:rPr>
      </w:pPr>
      <w:r w:rsidRPr="008856FA">
        <w:rPr>
          <w:rFonts w:ascii="Arial" w:hAnsi="Arial" w:cs="Arial"/>
        </w:rPr>
        <w:t xml:space="preserve">                                              </w:t>
      </w:r>
      <w:r w:rsidRPr="008856FA">
        <w:rPr>
          <w:rFonts w:ascii="Arial" w:hAnsi="Arial" w:cs="Arial"/>
        </w:rPr>
        <w:tab/>
        <w:t xml:space="preserve">Е.В. </w:t>
      </w:r>
      <w:proofErr w:type="spellStart"/>
      <w:r w:rsidRPr="008856FA">
        <w:rPr>
          <w:rFonts w:ascii="Arial" w:hAnsi="Arial" w:cs="Arial"/>
        </w:rPr>
        <w:t>Смышляев</w:t>
      </w:r>
      <w:proofErr w:type="spellEnd"/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  <w:sectPr w:rsidR="00DD3790" w:rsidRPr="008856FA" w:rsidSect="00DD379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3790" w:rsidRPr="008856FA" w:rsidRDefault="00DD3790" w:rsidP="0016651E">
      <w:pPr>
        <w:jc w:val="right"/>
        <w:rPr>
          <w:rFonts w:ascii="Arial" w:hAnsi="Arial" w:cs="Arial"/>
          <w:bCs/>
        </w:rPr>
      </w:pPr>
    </w:p>
    <w:p w:rsidR="00DD3790" w:rsidRPr="008856FA" w:rsidRDefault="00DD3790" w:rsidP="0016651E">
      <w:pPr>
        <w:widowControl/>
        <w:suppressAutoHyphens/>
        <w:ind w:left="8505" w:firstLine="993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1</w:t>
      </w:r>
    </w:p>
    <w:p w:rsidR="0016651E" w:rsidRPr="008856FA" w:rsidRDefault="00DD3790" w:rsidP="0016651E">
      <w:pPr>
        <w:widowControl/>
        <w:suppressAutoHyphens/>
        <w:ind w:left="8789" w:firstLine="709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8789" w:firstLine="709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16651E" w:rsidP="0016651E">
      <w:pPr>
        <w:widowControl/>
        <w:suppressAutoHyphens/>
        <w:ind w:left="8505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498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1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DD3790" w:rsidP="0016651E">
      <w:pPr>
        <w:widowControl/>
        <w:suppressAutoHyphens/>
        <w:ind w:left="8505" w:firstLine="993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widowControl/>
        <w:suppressAutoHyphens/>
        <w:ind w:left="8505"/>
        <w:rPr>
          <w:rFonts w:ascii="Arial" w:eastAsia="Calibri" w:hAnsi="Arial" w:cs="Arial"/>
          <w:bCs/>
          <w:color w:val="auto"/>
          <w:lang w:eastAsia="ar-SA" w:bidi="ar-SA"/>
        </w:rPr>
      </w:pPr>
    </w:p>
    <w:p w:rsidR="00DD3790" w:rsidRPr="008856FA" w:rsidRDefault="00DD3790" w:rsidP="00DD3790">
      <w:pPr>
        <w:widowControl/>
        <w:suppressAutoHyphens/>
        <w:jc w:val="center"/>
        <w:rPr>
          <w:rFonts w:ascii="Arial" w:eastAsia="Calibri" w:hAnsi="Arial" w:cs="Arial"/>
          <w:b/>
          <w:bCs/>
          <w:color w:val="auto"/>
          <w:lang w:eastAsia="ar-SA" w:bidi="ar-SA"/>
        </w:rPr>
      </w:pPr>
    </w:p>
    <w:p w:rsidR="00DD3790" w:rsidRPr="008856FA" w:rsidRDefault="00DD3790" w:rsidP="00DD3790">
      <w:pPr>
        <w:autoSpaceDE w:val="0"/>
        <w:autoSpaceDN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8856FA">
        <w:rPr>
          <w:rFonts w:ascii="Arial" w:eastAsia="Times New Roman" w:hAnsi="Arial" w:cs="Arial"/>
          <w:b/>
          <w:color w:val="auto"/>
          <w:lang w:bidi="ar-SA"/>
        </w:rPr>
        <w:t>Паспорт муниципальной программы «Культура» на 2020-2024 годы</w:t>
      </w:r>
    </w:p>
    <w:p w:rsidR="00DD3790" w:rsidRPr="008856FA" w:rsidRDefault="00DD3790" w:rsidP="00DD3790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55"/>
        <w:gridCol w:w="1559"/>
        <w:gridCol w:w="1560"/>
        <w:gridCol w:w="1417"/>
        <w:gridCol w:w="1559"/>
        <w:gridCol w:w="2014"/>
      </w:tblGrid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Координатор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Заместитель Главы администрации городского округа Лобня Е.В. Сорокина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 xml:space="preserve">Администрация городского округа Лобня 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Цели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suppressAutoHyphens/>
              <w:ind w:firstLine="709"/>
              <w:jc w:val="both"/>
              <w:rPr>
                <w:rFonts w:ascii="Arial" w:eastAsia="Calibri" w:hAnsi="Arial" w:cs="Arial"/>
                <w:color w:val="auto"/>
                <w:lang w:eastAsia="ar-SA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ar-SA" w:bidi="ar-SA"/>
              </w:rPr>
              <w:t>повышение качества и разнообразия услуг, предоставляемых в сфере культуры и дополнительного образования детей, удовлетворение потребностей в развитии и реализации культурного и духовного потенциала личности, обеспечение условий для гармонизации культурной жизни городского округа Лобня.</w:t>
            </w:r>
          </w:p>
          <w:p w:rsidR="00DD3790" w:rsidRPr="008856FA" w:rsidRDefault="00DD3790" w:rsidP="00DD3790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Для достижения целей Программы необходимо решить следующие </w:t>
            </w:r>
            <w:r w:rsidRPr="008856FA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основные задачи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:</w:t>
            </w:r>
          </w:p>
          <w:p w:rsidR="00DD3790" w:rsidRPr="008856FA" w:rsidRDefault="00DD3790" w:rsidP="00DD3790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uppressAutoHyphens/>
              <w:ind w:firstLine="72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организации и развития библиотечного обслуживания населения городского округа Лобня, сохранности и комплектования библиотечных фондов.</w:t>
            </w:r>
          </w:p>
          <w:p w:rsidR="00DD3790" w:rsidRPr="008856FA" w:rsidRDefault="00DD3790" w:rsidP="00DD3790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uppressAutoHyphens/>
              <w:ind w:firstLine="72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Развитие экспозиционно-выставочной, издательской и научно-просветительской деятельности музея и художественной галереи, обеспечение сохранности и безопасности музейных фондов.</w:t>
            </w:r>
          </w:p>
          <w:p w:rsidR="00DD3790" w:rsidRPr="008856FA" w:rsidRDefault="00DD3790" w:rsidP="00DD3790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uppressAutoHyphens/>
              <w:ind w:firstLine="72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Стимулирование развития народного творчества и культурно-досуговой деятельности на территории города.</w:t>
            </w:r>
          </w:p>
          <w:p w:rsidR="00DD3790" w:rsidRPr="008856FA" w:rsidRDefault="00DD3790" w:rsidP="00DD3790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uppressAutoHyphens/>
              <w:ind w:firstLine="72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Сохранение и популяризация объектов культурного наследия.</w:t>
            </w:r>
          </w:p>
          <w:p w:rsidR="00DD3790" w:rsidRPr="008856FA" w:rsidRDefault="00DD3790" w:rsidP="00DD3790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uppressAutoHyphens/>
              <w:ind w:firstLine="72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развития профессионального искусства и творческого потенциала города.</w:t>
            </w:r>
          </w:p>
          <w:p w:rsidR="00DD3790" w:rsidRPr="008856FA" w:rsidRDefault="00DD3790" w:rsidP="00DD3790">
            <w:pPr>
              <w:widowControl/>
              <w:autoSpaceDE w:val="0"/>
              <w:autoSpaceDN w:val="0"/>
              <w:ind w:firstLine="70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Выполнить вышеназванные задачи предполагается за счет модернизации сети учреждений культуры, предусматривающей:</w:t>
            </w:r>
          </w:p>
          <w:p w:rsidR="00DD3790" w:rsidRPr="008856FA" w:rsidRDefault="00DD3790" w:rsidP="00DD3790">
            <w:pPr>
              <w:widowControl/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- укрепление материальной базы учреждений культуры (приобретение музыкальных инструментов, свето-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звукотехнического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и специального оборудования, костюмов) для проведения мероприятий на современном уровне; </w:t>
            </w:r>
          </w:p>
          <w:p w:rsidR="00DD3790" w:rsidRPr="008856FA" w:rsidRDefault="00DD3790" w:rsidP="00DD3790">
            <w:pPr>
              <w:widowControl/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- создание эффективной системы защиты от физического разрушения и криминальных посягательств, в том числе установку систем видеонаблюдения для безопасного пребывания посетителей в учреждениях культуры;</w:t>
            </w:r>
          </w:p>
          <w:p w:rsidR="00DD3790" w:rsidRPr="008856FA" w:rsidRDefault="00DD3790" w:rsidP="00DD3790">
            <w:pPr>
              <w:widowControl/>
              <w:ind w:firstLine="709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 создание условий для доступа населения к информации путем: совершенствования библиотечного обслуживания, решения проблем качественного формирования фондов библиотек, увеличения ежегодных объемов новых поступлений в соответствии с нормативом – 250 экземпляров книг на 1000 жителей. В Московской области данная величина – 137 экз. на 1000 человек. В городского округе Лобня – 26 экз. на 1000 жителей.</w:t>
            </w:r>
          </w:p>
          <w:p w:rsidR="00DD3790" w:rsidRPr="008856FA" w:rsidRDefault="00DD3790" w:rsidP="00DD3790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- продолжение внедрения новых информационно-коммуникационных технологий в деятельность библиотек, перевод информационных ресурсов в электронную форму, развития системы обмена информацией с помощью глобальных компьютерных систем;</w:t>
            </w:r>
          </w:p>
          <w:p w:rsidR="00DD3790" w:rsidRPr="008856FA" w:rsidRDefault="00DD3790" w:rsidP="00DD3790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- создание инфраструктуры доступа населения к музейным коллекциям с использованием сети интернет;</w:t>
            </w:r>
          </w:p>
          <w:p w:rsidR="00DD3790" w:rsidRPr="008856FA" w:rsidRDefault="00DD3790" w:rsidP="00DD3790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- укрепление и дальнейшее развитие профессионального искусства за счет обеспечения участия творческих коллективов, исполнителей, художников и народных мастеров в областных, международных и всероссийских мероприятиях; обеспечения эффективной работы театрально-концертных учреждений посредством разработки и осуществления целевых социально-творческих заказов (концертных программ, проведения фестивалей, конкурсов);</w:t>
            </w:r>
          </w:p>
          <w:p w:rsidR="00DD3790" w:rsidRPr="008856FA" w:rsidRDefault="00DD3790" w:rsidP="00DD3790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- профессиональное кадровое обеспечение учреждений культуры городского округа.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Указать (при необходимости)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lastRenderedPageBreak/>
              <w:t>Перечень подпрограмм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Подпрограмма 2 «Развитие музейного дела и народных художественных промыслов»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 xml:space="preserve">Подпрограмма 3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«Развитие библиотечного дела»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 xml:space="preserve">Подпрограмма 4 </w:t>
            </w:r>
            <w:r w:rsidRPr="008856FA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«Развитие профессионального искусства, гастрольно-концертной деятельности и кинематографии»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 xml:space="preserve">Подпрограмма 5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«Укрепление материально-технической базы государственных и муниципальных учреждений культуры Московской области»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7 «Развитие архивного дела»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8 «Обеспечивающая программа»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Подпрограмма 9 «Развитие парков культуры и отдыха»</w:t>
            </w:r>
          </w:p>
        </w:tc>
      </w:tr>
      <w:tr w:rsidR="00DD3790" w:rsidRPr="008856FA" w:rsidTr="00DD3790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bookmarkStart w:id="1" w:name="sub_101"/>
            <w:r w:rsidRPr="008856FA">
              <w:rPr>
                <w:rFonts w:ascii="Arial" w:eastAsia="Calibri" w:hAnsi="Arial" w:cs="Arial"/>
                <w:color w:val="auto"/>
                <w:lang w:bidi="ar-SA"/>
              </w:rPr>
              <w:lastRenderedPageBreak/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Расходы (тыс. рублей)</w:t>
            </w:r>
          </w:p>
        </w:tc>
      </w:tr>
      <w:tr w:rsidR="00DD3790" w:rsidRPr="008856FA" w:rsidTr="00DD3790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2023 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2024 год</w:t>
            </w:r>
            <w:r w:rsidRPr="008856FA">
              <w:rPr>
                <w:rFonts w:ascii="Arial" w:eastAsia="Calibri" w:hAnsi="Arial" w:cs="Arial"/>
                <w:color w:val="auto"/>
                <w:vertAlign w:val="superscript"/>
                <w:lang w:bidi="ar-SA"/>
              </w:rPr>
              <w:footnoteReference w:id="1"/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85 559,2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2 709,3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2 756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74 876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2 608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2 608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4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11 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2 267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2 267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2 267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2 267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 xml:space="preserve">Средства бюджета городского округа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825 559,9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157 447,0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168 531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181 023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159 278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159 278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6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250 275,0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50 055,0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50 055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50 055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50 055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50 055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0</w:t>
            </w:r>
          </w:p>
        </w:tc>
      </w:tr>
      <w:tr w:rsidR="00DD3790" w:rsidRPr="008856FA" w:rsidTr="00DD379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Всего, в том числе по годам: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1 172 675,4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212 423,4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223 610,9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308 222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214 209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214 209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</w:p>
        </w:tc>
      </w:tr>
    </w:tbl>
    <w:p w:rsidR="00DD3790" w:rsidRPr="008856FA" w:rsidRDefault="00DD3790" w:rsidP="00DD3790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  <w:sectPr w:rsidR="00DD3790" w:rsidRPr="008856FA" w:rsidSect="00DD3790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lastRenderedPageBreak/>
        <w:t>Приложение № 2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2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autoSpaceDE w:val="0"/>
        <w:autoSpaceDN w:val="0"/>
        <w:spacing w:before="22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autoSpaceDE w:val="0"/>
        <w:autoSpaceDN w:val="0"/>
        <w:spacing w:before="220"/>
        <w:ind w:firstLine="540"/>
        <w:jc w:val="center"/>
        <w:rPr>
          <w:rFonts w:ascii="Arial" w:eastAsia="Times New Roman" w:hAnsi="Arial" w:cs="Arial"/>
          <w:color w:val="auto"/>
          <w:lang w:bidi="ar-SA"/>
        </w:rPr>
      </w:pPr>
      <w:r w:rsidRPr="008856FA">
        <w:rPr>
          <w:rFonts w:ascii="Arial" w:eastAsia="Times New Roman" w:hAnsi="Arial" w:cs="Arial"/>
          <w:color w:val="auto"/>
          <w:lang w:bidi="ar-SA"/>
        </w:rPr>
        <w:t xml:space="preserve">Планируемые результаты реализации муниципальной программы «Культура» </w:t>
      </w:r>
    </w:p>
    <w:p w:rsidR="00DD3790" w:rsidRPr="008856FA" w:rsidRDefault="00DD3790" w:rsidP="00DD3790">
      <w:pPr>
        <w:autoSpaceDE w:val="0"/>
        <w:autoSpaceDN w:val="0"/>
        <w:spacing w:before="22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22"/>
        <w:gridCol w:w="1542"/>
        <w:gridCol w:w="1276"/>
        <w:gridCol w:w="1730"/>
        <w:gridCol w:w="1105"/>
        <w:gridCol w:w="1134"/>
        <w:gridCol w:w="992"/>
        <w:gridCol w:w="1103"/>
        <w:gridCol w:w="961"/>
        <w:gridCol w:w="122"/>
        <w:gridCol w:w="2121"/>
      </w:tblGrid>
      <w:tr w:rsidR="00DD3790" w:rsidRPr="008856FA" w:rsidTr="00DD3790">
        <w:trPr>
          <w:jc w:val="center"/>
        </w:trPr>
        <w:tc>
          <w:tcPr>
            <w:tcW w:w="567" w:type="dxa"/>
            <w:vMerge w:val="restart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№ 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п/п</w:t>
            </w:r>
          </w:p>
        </w:tc>
        <w:tc>
          <w:tcPr>
            <w:tcW w:w="2689" w:type="dxa"/>
            <w:vMerge w:val="restart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Планируемые результаты реализации муниципальной программы (подпрограммы)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(Показатель реализации мероприятий)</w:t>
            </w:r>
          </w:p>
        </w:tc>
        <w:tc>
          <w:tcPr>
            <w:tcW w:w="1564" w:type="dxa"/>
            <w:gridSpan w:val="2"/>
            <w:vMerge w:val="restart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 измерения</w:t>
            </w:r>
          </w:p>
        </w:tc>
        <w:tc>
          <w:tcPr>
            <w:tcW w:w="1730" w:type="dxa"/>
            <w:vMerge w:val="restart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Базовое значение показателя                      на начало реализации 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программы</w:t>
            </w:r>
          </w:p>
        </w:tc>
        <w:tc>
          <w:tcPr>
            <w:tcW w:w="5295" w:type="dxa"/>
            <w:gridSpan w:val="5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Планируемое значение по годам реализации</w:t>
            </w:r>
          </w:p>
        </w:tc>
        <w:tc>
          <w:tcPr>
            <w:tcW w:w="2243" w:type="dxa"/>
            <w:gridSpan w:val="2"/>
            <w:vMerge w:val="restart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D3790" w:rsidRPr="008856FA" w:rsidTr="00DD3790">
        <w:trPr>
          <w:trHeight w:val="1101"/>
          <w:jc w:val="center"/>
        </w:trPr>
        <w:tc>
          <w:tcPr>
            <w:tcW w:w="567" w:type="dxa"/>
            <w:vMerge/>
          </w:tcPr>
          <w:p w:rsidR="00DD3790" w:rsidRPr="008856FA" w:rsidRDefault="00DD3790" w:rsidP="00DD3790">
            <w:pPr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689" w:type="dxa"/>
            <w:vMerge/>
          </w:tcPr>
          <w:p w:rsidR="00DD3790" w:rsidRPr="008856FA" w:rsidRDefault="00DD3790" w:rsidP="00DD3790">
            <w:pPr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4" w:type="dxa"/>
            <w:gridSpan w:val="2"/>
            <w:vMerge/>
          </w:tcPr>
          <w:p w:rsidR="00DD3790" w:rsidRPr="008856FA" w:rsidRDefault="00DD3790" w:rsidP="00DD3790">
            <w:pPr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:rsidR="00DD3790" w:rsidRPr="008856FA" w:rsidRDefault="00DD3790" w:rsidP="00DD3790">
            <w:pPr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  <w:vMerge/>
          </w:tcPr>
          <w:p w:rsidR="00DD3790" w:rsidRPr="008856FA" w:rsidRDefault="00DD3790" w:rsidP="00DD3790">
            <w:pPr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2020 год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2021 год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2022 год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2023 год</w:t>
            </w:r>
          </w:p>
        </w:tc>
        <w:tc>
          <w:tcPr>
            <w:tcW w:w="961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2024 год</w:t>
            </w:r>
          </w:p>
        </w:tc>
        <w:tc>
          <w:tcPr>
            <w:tcW w:w="2243" w:type="dxa"/>
            <w:gridSpan w:val="2"/>
            <w:vMerge/>
          </w:tcPr>
          <w:p w:rsidR="00DD3790" w:rsidRPr="008856FA" w:rsidRDefault="00DD3790" w:rsidP="00DD3790">
            <w:pPr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151"/>
          <w:jc w:val="center"/>
        </w:trPr>
        <w:tc>
          <w:tcPr>
            <w:tcW w:w="56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2689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1564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9</w:t>
            </w:r>
          </w:p>
        </w:tc>
        <w:tc>
          <w:tcPr>
            <w:tcW w:w="961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</w:t>
            </w:r>
          </w:p>
        </w:tc>
        <w:tc>
          <w:tcPr>
            <w:tcW w:w="224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</w:t>
            </w:r>
          </w:p>
        </w:tc>
      </w:tr>
      <w:tr w:rsidR="00DD3790" w:rsidRPr="008856FA" w:rsidTr="00DD3790">
        <w:trPr>
          <w:trHeight w:val="297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14797" w:type="dxa"/>
            <w:gridSpan w:val="12"/>
            <w:tcBorders>
              <w:lef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D3790" w:rsidRPr="008856FA" w:rsidTr="00DD3790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1.1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Увеличение доли объектов культурного наследия, находящихся в собственности муниципального образования, по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64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61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243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Показатель 2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  <w:tc>
          <w:tcPr>
            <w:tcW w:w="1564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61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243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1.3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Показатель 3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Увеличение доли объектов культурного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наследия, находящихся в собственности муниципальных образований, на которые установлены информационные надписи.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4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Отраслевой показатель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(показатель госпрограммы)</w:t>
            </w:r>
          </w:p>
        </w:tc>
        <w:tc>
          <w:tcPr>
            <w:tcW w:w="1276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единица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61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243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2</w:t>
            </w:r>
          </w:p>
        </w:tc>
        <w:tc>
          <w:tcPr>
            <w:tcW w:w="14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Подпрограмма 2 </w:t>
            </w:r>
            <w:r w:rsidRPr="008856FA">
              <w:rPr>
                <w:rFonts w:ascii="Arial" w:eastAsia="Calibri" w:hAnsi="Arial" w:cs="Arial"/>
                <w:color w:val="auto"/>
                <w:lang w:bidi="ar-SA"/>
              </w:rPr>
              <w:t>«Развитие музейного дела и народных художественных промыслов»</w:t>
            </w:r>
          </w:p>
        </w:tc>
      </w:tr>
      <w:tr w:rsidR="00DD3790" w:rsidRPr="008856FA" w:rsidTr="00DD3790">
        <w:trPr>
          <w:trHeight w:val="453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2.1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 Макропоказатель подпрограммы.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Увеличение общего количества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посещений музеев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14797" w:type="dxa"/>
            <w:gridSpan w:val="1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3 «Развитие библиотечного дела»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3.1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человек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13962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15750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15750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15750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15750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15750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1.Организация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3.2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Увеличение количества библиотек, внедривших стандарты деятельности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библиотеки нового формата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1.Организация библиотечного обслуживания населения муниципальным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и библиотеками Московской области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3.3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83.3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83.3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83.3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1.Организация библиотечного обслуживания населения муниципальными библиотеками Московской области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3.4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4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105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107.5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112.5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1.Организация библиотечного обслуживания населения муниципальными библиотеками Московской области Организация библиотечного обслуживания населения муниципальными библиотеками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</w:t>
            </w:r>
          </w:p>
        </w:tc>
        <w:tc>
          <w:tcPr>
            <w:tcW w:w="14797" w:type="dxa"/>
            <w:gridSpan w:val="1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4.1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Увеличение количества посетителей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театрально-концертных и киномероприятий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человек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61.3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61.9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62.5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63.1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63.7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63.8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 функций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театрально-концертных учреждений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4.2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2020 Количество посещений организаций культуры (профессиональных театров) МАУ по отношению к уровню 2010 года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Театр «Камерная сцена») / Театр «Куклы и люди»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 по отношению к базовому значению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348/213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350/215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351/216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352/217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spacing w:line="240" w:lineRule="atLeast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 функций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театрально-концертных учреждений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4.3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2020Количество посещений детских и кукольных театров по отношению к уровню 2010 года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 по отношению к базовому значению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spacing w:line="240" w:lineRule="atLeast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 функций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театрально-концертных учреждений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4.4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4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Количество стипендий Главы муниципального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образования  Московской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области выдающимся деятелям культуры и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искусства Московской области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Указ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 функций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театрально-концертных учреждений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4.5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5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105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107.5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112.5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 функций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театрально-концертных учреждений, муниципальных учреждений культуры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4.6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7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Количество праздничных и культурно-массовых мероприятий, в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т.ч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. творческих фестивалей и конкурсов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31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32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33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34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1. Обеспечение выполнения функций театрально-концертных учреждений, муниципальных учреждений культуры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4.7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8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физических лиц (среднемесячному доходу от трудовой деятельности) в Московской области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Указ Президента Российской Федерации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4 «Обеспечение функций культурно-досуговых учреждений»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4.8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9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количества посетителей киномероприятий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человек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67.4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68.1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68.8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69.5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70.2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70.8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1. Обеспечение выполнения функций театрально-концертных учреждений, муниципальных учреждений культуры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</w:t>
            </w:r>
          </w:p>
        </w:tc>
        <w:tc>
          <w:tcPr>
            <w:tcW w:w="14797" w:type="dxa"/>
            <w:gridSpan w:val="1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5.1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shd w:val="clear" w:color="auto" w:fill="FFFFFF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 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Увеличение на 15 % числа посещений организаций культуры к 2018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 к базовому году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101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104,57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110.2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113.6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117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120.4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5.2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Количество отремонтированных объектов организаций культуры (по которым проведен капитальный ремонт, техническое </w:t>
            </w: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lastRenderedPageBreak/>
              <w:t>переоснащение современным непроизводственным оборудованием и благоустройство территории) (приоритетный на 2020 год)</w:t>
            </w:r>
          </w:p>
          <w:p w:rsidR="00DD3790" w:rsidRPr="008856FA" w:rsidRDefault="00DD3790" w:rsidP="00DD3790">
            <w:pPr>
              <w:widowControl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Мероприятие А1.01.Предоставление субсидий бюджетам муниципальных образований Московской области на проведение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капитального ремонта, технического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переоснащения  и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5.3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Показатель3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Количество организаций культуры, получивших современное оборудование </w:t>
            </w:r>
            <w:proofErr w:type="spellStart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в.т.ч</w:t>
            </w:r>
            <w:proofErr w:type="spellEnd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. кинооборудование 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единица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5.4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4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5.5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5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115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120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125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spacing w:line="240" w:lineRule="atLeast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5.6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6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102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103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104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105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А1. Федеральный проект «Культурная среда»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5.10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Показатель 10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Количество переоснащенных муниципальных библиотек по модельному стандарту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(Приоритетный показатель на 2020 год)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7</w:t>
            </w:r>
          </w:p>
        </w:tc>
        <w:tc>
          <w:tcPr>
            <w:tcW w:w="14797" w:type="dxa"/>
            <w:gridSpan w:val="1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7 «Развитие архивного дела»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7.1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7.2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Отраслевой показатель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7.3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Доля архивных документов, переведенных в электронно-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Отраслевой показатель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1.25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1.5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1.7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2.0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2.3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2.5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02. Временное хранение, комплектование, учет и использование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7.4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ед.</w:t>
            </w: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</w:t>
            </w:r>
          </w:p>
        </w:tc>
        <w:tc>
          <w:tcPr>
            <w:tcW w:w="14797" w:type="dxa"/>
            <w:gridSpan w:val="1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8 «Обеспечивающая программа»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8.1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01. «Создание условий для реализации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полномочий органов власти»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9</w:t>
            </w:r>
          </w:p>
        </w:tc>
        <w:tc>
          <w:tcPr>
            <w:tcW w:w="14797" w:type="dxa"/>
            <w:gridSpan w:val="1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9 «Развитие парков культуры и отдыха»</w:t>
            </w:r>
          </w:p>
        </w:tc>
      </w:tr>
      <w:tr w:rsidR="00DD3790" w:rsidRPr="008856FA" w:rsidTr="00DD3790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5.1</w:t>
            </w:r>
          </w:p>
        </w:tc>
        <w:tc>
          <w:tcPr>
            <w:tcW w:w="2711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числа посетителей парков культуры и отдыха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730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</w:tc>
        <w:tc>
          <w:tcPr>
            <w:tcW w:w="1105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105</w:t>
            </w:r>
          </w:p>
        </w:tc>
        <w:tc>
          <w:tcPr>
            <w:tcW w:w="1134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110</w:t>
            </w:r>
          </w:p>
        </w:tc>
        <w:tc>
          <w:tcPr>
            <w:tcW w:w="992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115</w:t>
            </w:r>
          </w:p>
        </w:tc>
        <w:tc>
          <w:tcPr>
            <w:tcW w:w="110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120</w:t>
            </w:r>
          </w:p>
        </w:tc>
        <w:tc>
          <w:tcPr>
            <w:tcW w:w="1083" w:type="dxa"/>
            <w:gridSpan w:val="2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мероприятие1. Соответствие нормативу обеспеченности парками культуры и отдыха</w:t>
            </w:r>
          </w:p>
        </w:tc>
      </w:tr>
    </w:tbl>
    <w:p w:rsidR="00DD3790" w:rsidRPr="008856FA" w:rsidRDefault="00DD3790" w:rsidP="00DD3790">
      <w:pPr>
        <w:autoSpaceDE w:val="0"/>
        <w:autoSpaceDN w:val="0"/>
        <w:spacing w:line="276" w:lineRule="auto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autoSpaceDE w:val="0"/>
        <w:autoSpaceDN w:val="0"/>
        <w:spacing w:line="276" w:lineRule="auto"/>
        <w:ind w:firstLine="539"/>
        <w:jc w:val="both"/>
        <w:rPr>
          <w:rFonts w:ascii="Arial" w:eastAsia="Times New Roman" w:hAnsi="Arial" w:cs="Arial"/>
          <w:color w:val="auto"/>
          <w:lang w:bidi="ar-SA"/>
        </w:rPr>
        <w:sectPr w:rsidR="00DD3790" w:rsidRPr="008856FA" w:rsidSect="00DD3790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DD3790">
      <w:pPr>
        <w:autoSpaceDE w:val="0"/>
        <w:autoSpaceDN w:val="0"/>
        <w:spacing w:line="276" w:lineRule="auto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  <w:r w:rsidRPr="008856FA">
        <w:rPr>
          <w:rFonts w:ascii="Arial" w:eastAsia="Times New Roman" w:hAnsi="Arial" w:cs="Arial"/>
          <w:color w:val="auto"/>
          <w:lang w:bidi="ar-SA"/>
        </w:rPr>
        <w:lastRenderedPageBreak/>
        <w:t>Методика расчета значений планируемых результатов реализации муниципальной программы(подпрограммы): наименование, единица измерения, источник данных, порядок расчета:</w:t>
      </w:r>
    </w:p>
    <w:p w:rsidR="00DD3790" w:rsidRPr="008856FA" w:rsidRDefault="00DD3790" w:rsidP="00DD3790">
      <w:pPr>
        <w:autoSpaceDE w:val="0"/>
        <w:autoSpaceDN w:val="0"/>
        <w:spacing w:line="276" w:lineRule="auto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3373"/>
      </w:tblGrid>
      <w:tr w:rsidR="00DD3790" w:rsidRPr="008856FA" w:rsidTr="00DD3790">
        <w:trPr>
          <w:trHeight w:val="276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№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п/п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Единица измерения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Источник данных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Период представления отчетности</w:t>
            </w:r>
          </w:p>
        </w:tc>
      </w:tr>
      <w:tr w:rsidR="00DD3790" w:rsidRPr="008856FA" w:rsidTr="00DD3790">
        <w:trPr>
          <w:trHeight w:val="28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</w:tr>
      <w:tr w:rsidR="00DD3790" w:rsidRPr="008856FA" w:rsidTr="00DD379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D3790" w:rsidRPr="008856FA" w:rsidTr="00DD3790">
        <w:trPr>
          <w:trHeight w:val="3476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Указать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=(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Кр</w:t>
            </w:r>
            <w:proofErr w:type="spellEnd"/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/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Кобщ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/)х100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Кр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Кобщ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Указать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Указать (при необходимости)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годовая</w:t>
            </w:r>
          </w:p>
        </w:tc>
      </w:tr>
      <w:tr w:rsidR="00DD3790" w:rsidRPr="008856FA" w:rsidTr="00DD3790">
        <w:trPr>
          <w:trHeight w:val="332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Количество объектов культурного наследия,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находящихся в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собственности муниципальных образований,</w:t>
            </w: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ед</w:t>
            </w:r>
            <w:proofErr w:type="spellEnd"/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Кб+</w:t>
            </w: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n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Кб – базовый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кооф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количество проектной документации, разработанной в рамках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муниципальной программы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val="en-US" w:eastAsia="en-US" w:bidi="ar-SA"/>
              </w:rPr>
              <w:t>n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332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процент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ДН=(Н/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Кб)х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100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Дн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– доля ОКН </w:t>
            </w: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на которые установлены информационные надписи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от общего числа объектов в собственности ОМСУ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Кб – базовый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кооф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. -количество ОКН в собственности муниципального образования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Н --количество ОКН в собственности муниципального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образования</w:t>
            </w: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на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которые установлены информационные надписи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Подпрограмма 2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«Развитие музейного дела и народных художественных промыслов»</w:t>
            </w:r>
          </w:p>
        </w:tc>
      </w:tr>
      <w:tr w:rsidR="00DD3790" w:rsidRPr="008856FA" w:rsidTr="00DD3790">
        <w:trPr>
          <w:trHeight w:val="390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Показатель 1 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Макропоказатель подпрограммы.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У% = Ко / </w:t>
            </w:r>
            <w:proofErr w:type="spellStart"/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Кп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 х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100%,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У% - количество посещений по отношению к 2017 году;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Ко – количество посещений в отчетном году, тыс. чел.;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Кп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-  количество посещений в 2017 году, тыс. чел.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Годовая</w:t>
            </w:r>
          </w:p>
        </w:tc>
      </w:tr>
      <w:tr w:rsidR="00DD3790" w:rsidRPr="008856FA" w:rsidTr="00DD3790">
        <w:trPr>
          <w:trHeight w:val="390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2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Перевод в электронный вид музейных фондов </w:t>
            </w:r>
            <w:proofErr w:type="gramStart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 не</w:t>
            </w:r>
            <w:proofErr w:type="gramEnd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 приоритетный, но обязательный для включения в муниципальные программы ОМС)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shd w:val="clear" w:color="auto" w:fill="FFFFFF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МФ% =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Мфо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/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Мфп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х 100% где:</w:t>
            </w:r>
          </w:p>
          <w:p w:rsidR="00DD3790" w:rsidRPr="008856FA" w:rsidRDefault="00DD3790" w:rsidP="00DD3790">
            <w:pPr>
              <w:widowControl/>
              <w:shd w:val="clear" w:color="auto" w:fill="FFFFFF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МФ% - количество переведенных в электронный вид музейных фондов по отношению к 2018 году;</w:t>
            </w:r>
          </w:p>
          <w:p w:rsidR="00DD3790" w:rsidRPr="008856FA" w:rsidRDefault="00DD3790" w:rsidP="00DD3790">
            <w:pPr>
              <w:widowControl/>
              <w:shd w:val="clear" w:color="auto" w:fill="FFFFFF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Мфо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количество  переведенных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в электронный вид музейных фондов в отчетном году;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Мфп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количество переведенных в электронный вид музейных фондов в 2018 году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430" w:type="dxa"/>
            <w:gridSpan w:val="5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Подпрограмма 3 «Развитие библиотечного дела»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Макропоказатель подпрограммы.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человек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Число посетителей библиотек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количество библиотек, внедривших стандарты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деятельности библиотеки нового формата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Распоряжение Министерства культуры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Московской области «Стандарты деятельности библиотек»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С=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/В,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 - доля муниципальных библиотек Московской области, соответствующих стандарту;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 - количество муниципальных библиотек Московской области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4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Б%=Б/Б2017*100, где 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Московской области в 2017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организаций культуры»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5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I=(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Кт.г+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.)/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(К2010+Б2010)*100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I – количество посещений организаций культуры по отношению к уровню 2010;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– количество участников клубных формирований в текущем году, ед.;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– число посещений библиотек в текущем году, ед.;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К2010 – количество посещений организаций культуры в 2010 году, ед.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посещений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ПБ = П/Н, где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 – количество посещений;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Н – численность населения Московской области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430" w:type="dxa"/>
            <w:gridSpan w:val="5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 xml:space="preserve">Подпрограмма 4 «Развитие профессионального искусства, гастрольно-концертной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 культурно-досуговой </w:t>
            </w:r>
            <w:r w:rsidRPr="008856FA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деятельности, кинематографии»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Увеличение количества посетителей театрально-концертных и киномероприятий 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человек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Увеличение количества зрителей рассчитывается по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формуле:  N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_2017=Eбаз.+1,28%*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Eбаз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.,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 N_2017 — количество зрителей соответствующего года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Eбаз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.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–  сумма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статистических значений государственных театров (по форме № 9-НК), показателей Московской областной филармонии (по форме 12-НК), количество зрителей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Мособлкино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(внутриведомственные отчеты) за 2016 год. С 2018 года по 2024 расчёт ведется по формуле: N=N_п.г+1%N_п.г.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где: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N_п.г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– значение прошлого года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Формы 9-НК и 12-НК муниципальных театрально-концертных организаций, внутриведомственная отчетность муниципальных учреждений культуры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Количество посещений организаций культуры </w:t>
            </w: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lastRenderedPageBreak/>
              <w:t>(профессиональных театров) по отношению к уровню 2010 года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(приоритетный на 2020 год)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процент по отношению к базовом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у значению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I=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/П2010*100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I – количество посещений организаций культуры по отношению к уровню 2010;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Пт.г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– количество посещений организаций культуры, в текущем году, ед.;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П2010 – количество посещений организаций культуры в 2010 году, ед.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Форма федерального статистического наблюдения № 9-НК «Сведения о деятельности театра»,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внутриведомственная отчетность учреждений культуры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Квартальная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Количество посещений детских и кукольных театров по отношению к уровню 2010 года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(приоритетный на 2020 год)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 по отношению к базовому значению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Пк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=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Пкт.г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./БЗх100,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где: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Пк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Пкт.г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Квартальная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4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Количество стипендий Главы муниципального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образования  Московской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5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Отношение количества посещений государственных и муниципальных театров, осуществляющих театральную деятельность (мероприятий в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России) в отчетном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году  тыс.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человек к базовому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Форма федерального статистического наблюдения № 9-НК «Сведения о деятельности театра»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6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Количество посещений организаций культуры по отношению к уровню 2010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( на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поддержку отрасли культуры в части муниципальной поддержки лучших работников сельских учреждений культуры)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I=(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Кт.г+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.)/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(К2010+Б2010)*100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I – количество посещений организаций культуры по отношению к уровню 2010;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– количество участников клубных формирований в текущем году, ед.;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Бт.г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– число посещений библиотек в текущем году, ед.;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К2010 – количество посещений организаций культуры в 2010 году, ед.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Показатель 7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процент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shd w:val="clear" w:color="auto" w:fill="FFFFFF"/>
              <w:spacing w:line="264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Ск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=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Зк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/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Дмо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x 100%,</w:t>
            </w:r>
          </w:p>
          <w:p w:rsidR="00DD3790" w:rsidRPr="008856FA" w:rsidRDefault="00DD3790" w:rsidP="00DD3790">
            <w:pPr>
              <w:widowControl/>
              <w:shd w:val="clear" w:color="auto" w:fill="FFFFFF"/>
              <w:spacing w:line="264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где:</w:t>
            </w:r>
          </w:p>
          <w:p w:rsidR="00DD3790" w:rsidRPr="008856FA" w:rsidRDefault="00DD3790" w:rsidP="00DD3790">
            <w:pPr>
              <w:widowControl/>
              <w:shd w:val="clear" w:color="auto" w:fill="FFFFFF"/>
              <w:spacing w:line="264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Ск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соотношение средней заработной платы работников муниципальных учреждений культуры Московской области к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средней заработной плате в Московской области;</w:t>
            </w:r>
          </w:p>
          <w:p w:rsidR="00DD3790" w:rsidRPr="008856FA" w:rsidRDefault="00DD3790" w:rsidP="00DD3790">
            <w:pPr>
              <w:widowControl/>
              <w:shd w:val="clear" w:color="auto" w:fill="FFFFFF"/>
              <w:spacing w:line="264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Зк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Дмо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Форма федерального статистического наблюдения № ЗП-культура «Сведения о численности и оплате труда работников сферы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Квартальная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430" w:type="dxa"/>
            <w:gridSpan w:val="5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Подпрограмма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5  «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Укрепление материально-технической базы государственных и муниципальных учреждений культуры Московской области» </w:t>
            </w: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*(Формулировка подпрограммы 5приведена в  соответствии с Государственной программой «Культура», в муниципальных программах учитываются учреждения ОМС МО)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Показатель 1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lastRenderedPageBreak/>
              <w:t>культуры (приоритетный на 2020 год)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Δ М+ Δ КДУ   + Δ ЦКР   = расчет показателя за отчетный год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Δ М - количество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музеев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отремонтированных в отчетном году;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Δ КДУ 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 - количество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клубно-досуговых учреждений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отремонтированных в отчетном году;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Δ ЦКР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- количество центров культурного развития отремонтированных в отчетном году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Годовой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Показатель 2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Количество организаций культуры, получивших современное </w:t>
            </w:r>
            <w:proofErr w:type="gramStart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оборудование  </w:t>
            </w:r>
            <w:proofErr w:type="spellStart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в.т.ч</w:t>
            </w:r>
            <w:proofErr w:type="spellEnd"/>
            <w:proofErr w:type="gramEnd"/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 кинооборудование (приоритетный на 2020 год)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Δ КЗ + Δ АК + Δ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Бм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= расчет показателя за отчетный год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Δ КЗ - количество кинозалов, получивших оборудование в текущем году;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Δ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Бм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Годовой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Показатель 3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Увеличение на 15% числа посещений организаций культуры к уровню 2017 года, %(приоритетный на 2020 год)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(Т + М + Б + КДУ + КДФ+ ДШИ + АК+КО) / (Т2018 + М2018 + Б2018 + КДУ2018 +КДФ2018 + ДШИ2018  + АК2018+КО2018) х 100 , где:  Т / Т2018– количество посещений государственных и муниципальных театров, негосударственных организаций, осуществляющих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театральную деятельность (мероприятий в России) в отчетном году / в 2018 году, тыс. человек;                               М / М2018–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КДФ / КДФ2018 – количество участников клубных формирований в 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человек;  АК/АК2018– численность населения, получившего услуги автоклубов в отчетном году,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тыс. человек 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КО/КО 2018- количество посещений концертных организаций в отчетном году/в 2018 году, тыс. человек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Распоряжение Министерства культуры Российской Федерации от 22.07.2020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Годовой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4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С=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/В*100,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где: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 - доля культурно-досуговых учреждений Московской области, соответствующих стандарту;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 - количество сетевых единиц культурно-досуговых учреждений Московской области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5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КДУ%=КДУ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от./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КДУ2017*100, где КДУ% - число посещений платных культурно-массовых мероприятий клубов и домов культуры к уровню 2017 года;  КДУ от.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культуры в 2017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Годовая 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6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КДФ%=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КДФ./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7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современным непроизводственным оборудованием и благоустройство территории 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территории 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государственных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учреждений культуры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8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т.ч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кинооборудование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Счет, товарная накладная, акт приеме-передачи товара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 9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82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Счет, товарная накладная, акт приеме-передачи товара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53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2894" w:type="dxa"/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Показатель10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Количество переоснащенных муниципальных библиотек по модельному стандарту</w:t>
            </w: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(приоритетный на 2020 год)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единица</w:t>
            </w:r>
          </w:p>
        </w:tc>
        <w:tc>
          <w:tcPr>
            <w:tcW w:w="3827" w:type="dxa"/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Региональный проект «Культурная среда»</w:t>
            </w:r>
          </w:p>
        </w:tc>
        <w:tc>
          <w:tcPr>
            <w:tcW w:w="3119" w:type="dxa"/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</w:tc>
        <w:tc>
          <w:tcPr>
            <w:tcW w:w="3373" w:type="dxa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Годовая</w:t>
            </w:r>
          </w:p>
        </w:tc>
      </w:tr>
      <w:tr w:rsidR="00DD3790" w:rsidRPr="008856FA" w:rsidTr="00DD379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Подпрограмма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VII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«Развитие архивного дела»</w:t>
            </w:r>
          </w:p>
        </w:tc>
      </w:tr>
      <w:tr w:rsidR="00DD3790" w:rsidRPr="008856FA" w:rsidTr="00DD3790">
        <w:trPr>
          <w:trHeight w:val="250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процент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Ану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=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Vдну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/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Vаф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х 100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%,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где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: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Ану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Vдну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Vаф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России  от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Ежегодно</w:t>
            </w:r>
          </w:p>
        </w:tc>
      </w:tr>
      <w:tr w:rsidR="00DD3790" w:rsidRPr="008856FA" w:rsidTr="00DD3790">
        <w:trPr>
          <w:trHeight w:val="332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процент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А =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Аа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/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Аоб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х 100%,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где: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А</w:t>
            </w:r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Аа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Аоб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Росархива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от 12.10.2006 № 59 «Об утверждении и введении в действие статистической формы планово-отчетной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ежеквартально;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1 раз в полугодие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08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процент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Дэц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= </w:t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Дпэц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/ До х 100%,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gram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где: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Дэц</w:t>
            </w:r>
            <w:proofErr w:type="spellEnd"/>
            <w:proofErr w:type="gram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Дпэц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общее количество документов, переведенных в электронно-цифровую форму;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</w:r>
            <w:proofErr w:type="spellStart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Доб</w:t>
            </w:r>
            <w:proofErr w:type="spellEnd"/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– общее количество архивных документов, находящихся на хранении в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муниципальном архиве муниципального образования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2019 год и их отчетности за 2018 год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ежеквартально;</w:t>
            </w: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1 раз в полугодие</w:t>
            </w:r>
          </w:p>
          <w:p w:rsidR="00DD3790" w:rsidRPr="008856FA" w:rsidRDefault="00DD3790" w:rsidP="00DD37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08"/>
        </w:trPr>
        <w:tc>
          <w:tcPr>
            <w:tcW w:w="738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2894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eastAsia="en-US" w:bidi="ar-SA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DD3790" w:rsidRPr="008856FA" w:rsidRDefault="00DD3790" w:rsidP="00DD37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единица</w:t>
            </w:r>
          </w:p>
        </w:tc>
        <w:tc>
          <w:tcPr>
            <w:tcW w:w="3827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3119" w:type="dxa"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Акт выполненных работ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Calibri" w:hAnsi="Arial" w:cs="Arial"/>
                <w:color w:val="auto"/>
                <w:lang w:eastAsia="en-US" w:bidi="ar-SA"/>
              </w:rPr>
              <w:t>1 раз в год</w:t>
            </w:r>
          </w:p>
        </w:tc>
      </w:tr>
    </w:tbl>
    <w:p w:rsidR="00DD3790" w:rsidRPr="008856FA" w:rsidRDefault="00DD3790" w:rsidP="00DD3790">
      <w:pPr>
        <w:autoSpaceDE w:val="0"/>
        <w:autoSpaceDN w:val="0"/>
        <w:ind w:left="9072"/>
        <w:rPr>
          <w:rFonts w:ascii="Arial" w:eastAsia="Times New Roman" w:hAnsi="Arial" w:cs="Arial"/>
          <w:color w:val="auto"/>
          <w:lang w:bidi="ar-SA"/>
        </w:rPr>
        <w:sectPr w:rsidR="00DD3790" w:rsidRPr="008856FA" w:rsidSect="00DD3790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16651E">
      <w:pPr>
        <w:autoSpaceDE w:val="0"/>
        <w:autoSpaceDN w:val="0"/>
        <w:ind w:firstLine="539"/>
        <w:jc w:val="right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3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5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395"/>
        <w:gridCol w:w="2280"/>
        <w:gridCol w:w="2125"/>
        <w:gridCol w:w="1151"/>
        <w:gridCol w:w="1134"/>
        <w:gridCol w:w="1134"/>
        <w:gridCol w:w="1172"/>
        <w:gridCol w:w="1134"/>
        <w:gridCol w:w="1151"/>
      </w:tblGrid>
      <w:tr w:rsidR="00DD3790" w:rsidRPr="008856FA" w:rsidTr="00DD3790">
        <w:trPr>
          <w:trHeight w:val="405"/>
        </w:trPr>
        <w:tc>
          <w:tcPr>
            <w:tcW w:w="151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lang w:bidi="ar-SA"/>
              </w:rPr>
              <w:t>Паспорт подпрограммы № 2 «Развитие музейного дела и народных художественных промыслов»</w:t>
            </w:r>
          </w:p>
        </w:tc>
      </w:tr>
      <w:tr w:rsidR="00DD3790" w:rsidRPr="008856FA" w:rsidTr="00DD3790">
        <w:trPr>
          <w:trHeight w:val="322"/>
        </w:trPr>
        <w:tc>
          <w:tcPr>
            <w:tcW w:w="151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DD3790" w:rsidRPr="008856FA" w:rsidTr="00DD3790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9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Муниципальный заказчик подпрограммы</w:t>
            </w:r>
          </w:p>
        </w:tc>
        <w:tc>
          <w:tcPr>
            <w:tcW w:w="107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Администрация городского округа Лобня</w:t>
            </w:r>
          </w:p>
        </w:tc>
      </w:tr>
      <w:tr w:rsidR="00DD3790" w:rsidRPr="008856FA" w:rsidTr="00DD3790">
        <w:trPr>
          <w:trHeight w:val="96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г.о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. Лобня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 финансирования</w:t>
            </w:r>
          </w:p>
        </w:tc>
        <w:tc>
          <w:tcPr>
            <w:tcW w:w="6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Расходы (тыс. рублей)</w:t>
            </w:r>
          </w:p>
        </w:tc>
      </w:tr>
      <w:tr w:rsidR="00DD3790" w:rsidRPr="008856FA" w:rsidTr="00DD3790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2022 г.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Итого</w:t>
            </w:r>
          </w:p>
        </w:tc>
      </w:tr>
      <w:tr w:rsidR="00DD3790" w:rsidRPr="008856FA" w:rsidTr="00DD3790">
        <w:trPr>
          <w:trHeight w:val="52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"Развитие музейного дела и народных </w:t>
            </w:r>
            <w:proofErr w:type="gramStart"/>
            <w:r w:rsidRPr="008856FA">
              <w:rPr>
                <w:rFonts w:ascii="Arial" w:eastAsia="Times New Roman" w:hAnsi="Arial" w:cs="Arial"/>
                <w:lang w:bidi="ar-SA"/>
              </w:rPr>
              <w:t>художественных  промыслов</w:t>
            </w:r>
            <w:proofErr w:type="gramEnd"/>
            <w:r w:rsidRPr="008856FA">
              <w:rPr>
                <w:rFonts w:ascii="Arial" w:eastAsia="Times New Roman" w:hAnsi="Arial" w:cs="Arial"/>
                <w:lang w:bidi="ar-SA"/>
              </w:rPr>
              <w:t xml:space="preserve">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gramStart"/>
            <w:r w:rsidRPr="008856FA">
              <w:rPr>
                <w:rFonts w:ascii="Arial" w:eastAsia="Times New Roman" w:hAnsi="Arial" w:cs="Arial"/>
                <w:lang w:bidi="ar-SA"/>
              </w:rPr>
              <w:t xml:space="preserve">Всего:   </w:t>
            </w:r>
            <w:proofErr w:type="gramEnd"/>
            <w:r w:rsidRPr="008856FA">
              <w:rPr>
                <w:rFonts w:ascii="Arial" w:eastAsia="Times New Roman" w:hAnsi="Arial" w:cs="Arial"/>
                <w:lang w:bidi="ar-SA"/>
              </w:rPr>
              <w:t xml:space="preserve">                             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11 483,8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11 475,0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11 475,0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11 475,0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11 475,0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57 383,8</w:t>
            </w:r>
          </w:p>
        </w:tc>
      </w:tr>
      <w:tr w:rsidR="00DD3790" w:rsidRPr="008856FA" w:rsidTr="00DD3790">
        <w:trPr>
          <w:trHeight w:val="105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DD3790" w:rsidRPr="008856FA" w:rsidTr="00DD3790">
        <w:trPr>
          <w:trHeight w:val="79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DD3790" w:rsidRPr="008856FA" w:rsidTr="00DD3790">
        <w:trPr>
          <w:trHeight w:val="102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10 900,0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54 508,8</w:t>
            </w:r>
          </w:p>
        </w:tc>
      </w:tr>
      <w:tr w:rsidR="00DD3790" w:rsidRPr="008856FA" w:rsidTr="00DD3790">
        <w:trPr>
          <w:trHeight w:val="73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2 875,0</w:t>
            </w:r>
          </w:p>
        </w:tc>
      </w:tr>
    </w:tbl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widowControl/>
        <w:spacing w:after="200" w:line="276" w:lineRule="auto"/>
        <w:rPr>
          <w:rFonts w:ascii="Arial" w:eastAsia="Calibri" w:hAnsi="Arial" w:cs="Arial"/>
          <w:color w:val="auto"/>
          <w:lang w:bidi="ar-SA"/>
        </w:rPr>
      </w:pPr>
      <w:r w:rsidRPr="008856FA">
        <w:rPr>
          <w:rFonts w:ascii="Arial" w:eastAsia="Calibri" w:hAnsi="Arial" w:cs="Arial"/>
          <w:color w:val="auto"/>
          <w:lang w:eastAsia="en-US" w:bidi="ar-SA"/>
        </w:rPr>
        <w:br w:type="page"/>
      </w:r>
    </w:p>
    <w:p w:rsidR="00DD3790" w:rsidRPr="008856FA" w:rsidRDefault="00DD3790" w:rsidP="00DD3790">
      <w:pPr>
        <w:widowControl/>
        <w:suppressAutoHyphens/>
        <w:ind w:left="9356" w:firstLine="142"/>
        <w:rPr>
          <w:rFonts w:ascii="Arial" w:eastAsia="Calibri" w:hAnsi="Arial" w:cs="Arial"/>
          <w:bCs/>
          <w:color w:val="auto"/>
          <w:lang w:eastAsia="ar-SA" w:bidi="ar-SA"/>
        </w:r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4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6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ind w:left="9072"/>
        <w:rPr>
          <w:rFonts w:ascii="Arial" w:eastAsia="Times New Roman" w:hAnsi="Arial" w:cs="Arial"/>
          <w:color w:val="auto"/>
          <w:lang w:bidi="ar-SA"/>
        </w:rPr>
      </w:pPr>
    </w:p>
    <w:tbl>
      <w:tblPr>
        <w:tblW w:w="15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427"/>
        <w:gridCol w:w="1026"/>
        <w:gridCol w:w="1701"/>
        <w:gridCol w:w="1525"/>
        <w:gridCol w:w="1134"/>
        <w:gridCol w:w="960"/>
        <w:gridCol w:w="960"/>
        <w:gridCol w:w="960"/>
        <w:gridCol w:w="960"/>
        <w:gridCol w:w="960"/>
        <w:gridCol w:w="1046"/>
        <w:gridCol w:w="1841"/>
      </w:tblGrid>
      <w:tr w:rsidR="00DD3790" w:rsidRPr="008856FA" w:rsidTr="00DD3790">
        <w:trPr>
          <w:trHeight w:val="315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Перечень мероприятий подпрограммы № 2</w:t>
            </w:r>
          </w:p>
        </w:tc>
      </w:tr>
      <w:tr w:rsidR="00DD3790" w:rsidRPr="008856FA" w:rsidTr="00DD3790">
        <w:trPr>
          <w:trHeight w:val="315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«Развитие музейного дела и народных художественных промыслов»</w:t>
            </w:r>
          </w:p>
        </w:tc>
      </w:tr>
      <w:tr w:rsidR="00DD3790" w:rsidRPr="008856FA" w:rsidTr="00DD3790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Мероприятие подпрограммы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Всего (тыс. руб.)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Объем финансирования по годам (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.)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Результаты выполнения мероприятия Подпрограммы</w:t>
            </w:r>
          </w:p>
        </w:tc>
      </w:tr>
      <w:tr w:rsidR="00DD3790" w:rsidRPr="008856FA" w:rsidTr="00DD3790">
        <w:trPr>
          <w:trHeight w:val="20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2020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2021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2024 год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</w:tr>
      <w:tr w:rsidR="00DD3790" w:rsidRPr="008856FA" w:rsidTr="00DD37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Основное мероприят</w:t>
            </w: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lastRenderedPageBreak/>
              <w:t>ие 1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2020-2024гг.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11 800,4 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57 383,8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11 483,8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Выплата заработной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платы, коммунальные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платежи ,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услуги связи и т.д. </w:t>
            </w:r>
          </w:p>
        </w:tc>
      </w:tr>
      <w:tr w:rsidR="00DD3790" w:rsidRPr="008856FA" w:rsidTr="00DD3790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10 750,4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54 508,8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10 908,8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1.1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11 520,4 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55 513,8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11 213,8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11 075,0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Выплата заработной платы, коммунальные платежи, услуги связи и т.д. </w:t>
            </w:r>
          </w:p>
        </w:tc>
      </w:tr>
      <w:tr w:rsidR="00DD3790" w:rsidRPr="008856FA" w:rsidTr="00DD3790">
        <w:trPr>
          <w:trHeight w:val="11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    10 470,4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52 638,8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10 638,8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10 500,0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1.2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Укрепление материаль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но-технической базы и проведение текущего ремонта учреждений музеев, галерей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2020-2024гг.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Управление культуры Админ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Укрепление материально-технической базы</w:t>
            </w:r>
          </w:p>
        </w:tc>
      </w:tr>
      <w:tr w:rsidR="00DD3790" w:rsidRPr="008856FA" w:rsidTr="00DD3790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90,0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400,0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1.3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Проведение капитального ремонта, технического переоснащения и благоустройства территории музеев, галерей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35"/>
        </w:trPr>
        <w:tc>
          <w:tcPr>
            <w:tcW w:w="3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57 383,80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11 483,8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11 475,0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DD3790" w:rsidRPr="008856FA" w:rsidTr="00DD3790">
        <w:trPr>
          <w:trHeight w:val="1155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93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8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54 508,8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10 908,8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10 900,0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7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DD3790" w:rsidRPr="008856FA" w:rsidRDefault="00DD3790" w:rsidP="00DD3790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  <w:sectPr w:rsidR="00DD3790" w:rsidRPr="008856FA" w:rsidSect="00DD3790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5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7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000"/>
        <w:gridCol w:w="2280"/>
        <w:gridCol w:w="2125"/>
        <w:gridCol w:w="1151"/>
        <w:gridCol w:w="960"/>
        <w:gridCol w:w="960"/>
        <w:gridCol w:w="960"/>
        <w:gridCol w:w="960"/>
        <w:gridCol w:w="1284"/>
      </w:tblGrid>
      <w:tr w:rsidR="00DD3790" w:rsidRPr="008856FA" w:rsidTr="00DD3790">
        <w:trPr>
          <w:trHeight w:val="405"/>
        </w:trPr>
        <w:tc>
          <w:tcPr>
            <w:tcW w:w="14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lang w:bidi="ar-SA"/>
              </w:rPr>
              <w:t>Паспорт подпрограммы № 3 «Развитие библиотечного дела»</w:t>
            </w:r>
          </w:p>
        </w:tc>
      </w:tr>
      <w:tr w:rsidR="00DD3790" w:rsidRPr="008856FA" w:rsidTr="00DD3790">
        <w:trPr>
          <w:trHeight w:val="322"/>
        </w:trPr>
        <w:tc>
          <w:tcPr>
            <w:tcW w:w="14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DD3790" w:rsidRPr="008856FA" w:rsidTr="00DD3790">
        <w:trPr>
          <w:trHeight w:val="33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9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Муниципальный заказчик подпрограммы</w:t>
            </w:r>
          </w:p>
        </w:tc>
        <w:tc>
          <w:tcPr>
            <w:tcW w:w="97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Администрация городского округа Лобня</w:t>
            </w:r>
          </w:p>
        </w:tc>
      </w:tr>
      <w:tr w:rsidR="00DD3790" w:rsidRPr="008856FA" w:rsidTr="00DD3790">
        <w:trPr>
          <w:trHeight w:val="960"/>
        </w:trPr>
        <w:tc>
          <w:tcPr>
            <w:tcW w:w="5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г.о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. Лобня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 финансирования</w:t>
            </w:r>
          </w:p>
        </w:tc>
        <w:tc>
          <w:tcPr>
            <w:tcW w:w="58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Расходы (тыс. рублей)</w:t>
            </w:r>
          </w:p>
        </w:tc>
      </w:tr>
      <w:tr w:rsidR="00DD3790" w:rsidRPr="008856FA" w:rsidTr="00DD3790">
        <w:trPr>
          <w:trHeight w:val="31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2024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    Итого</w:t>
            </w:r>
          </w:p>
        </w:tc>
      </w:tr>
      <w:tr w:rsidR="00DD3790" w:rsidRPr="008856FA" w:rsidTr="00DD3790">
        <w:trPr>
          <w:trHeight w:val="52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"Развитие библиотечного дела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gramStart"/>
            <w:r w:rsidRPr="008856FA">
              <w:rPr>
                <w:rFonts w:ascii="Arial" w:eastAsia="Times New Roman" w:hAnsi="Arial" w:cs="Arial"/>
                <w:lang w:bidi="ar-SA"/>
              </w:rPr>
              <w:t xml:space="preserve">Всего:   </w:t>
            </w:r>
            <w:proofErr w:type="gramEnd"/>
            <w:r w:rsidRPr="008856FA">
              <w:rPr>
                <w:rFonts w:ascii="Arial" w:eastAsia="Times New Roman" w:hAnsi="Arial" w:cs="Arial"/>
                <w:lang w:bidi="ar-SA"/>
              </w:rPr>
              <w:t xml:space="preserve">                            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22 755,6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21 330,0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108 075,6</w:t>
            </w:r>
          </w:p>
        </w:tc>
      </w:tr>
      <w:tr w:rsidR="00DD3790" w:rsidRPr="008856FA" w:rsidTr="00DD3790">
        <w:trPr>
          <w:trHeight w:val="1050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DD3790" w:rsidRPr="008856FA" w:rsidTr="00DD3790">
        <w:trPr>
          <w:trHeight w:val="79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DD3790" w:rsidRPr="008856FA" w:rsidTr="00DD3790">
        <w:trPr>
          <w:trHeight w:val="1020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Средства бюджета </w:t>
            </w: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22 705,6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21 280,0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108 825,6</w:t>
            </w:r>
          </w:p>
        </w:tc>
      </w:tr>
      <w:tr w:rsidR="00DD3790" w:rsidRPr="008856FA" w:rsidTr="00DD3790">
        <w:trPr>
          <w:trHeight w:val="73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250,0</w:t>
            </w:r>
          </w:p>
        </w:tc>
      </w:tr>
    </w:tbl>
    <w:p w:rsidR="00DD3790" w:rsidRPr="008856FA" w:rsidRDefault="00DD3790" w:rsidP="00DD3790">
      <w:pPr>
        <w:widowControl/>
        <w:suppressAutoHyphens/>
        <w:ind w:left="9356" w:firstLine="142"/>
        <w:rPr>
          <w:rFonts w:ascii="Arial" w:eastAsia="Calibri" w:hAnsi="Arial" w:cs="Arial"/>
          <w:bCs/>
          <w:color w:val="auto"/>
          <w:lang w:eastAsia="ar-SA" w:bidi="ar-SA"/>
        </w:rPr>
        <w:sectPr w:rsidR="00DD3790" w:rsidRPr="008856FA" w:rsidSect="00DD3790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DD3790">
      <w:pPr>
        <w:widowControl/>
        <w:suppressAutoHyphens/>
        <w:ind w:left="9356" w:firstLine="142"/>
        <w:rPr>
          <w:rFonts w:ascii="Arial" w:eastAsia="Calibri" w:hAnsi="Arial" w:cs="Arial"/>
          <w:bCs/>
          <w:color w:val="auto"/>
          <w:lang w:eastAsia="ar-SA" w:bidi="ar-SA"/>
        </w:r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6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8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026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700"/>
        <w:gridCol w:w="1740"/>
        <w:gridCol w:w="1104"/>
        <w:gridCol w:w="1418"/>
        <w:gridCol w:w="1417"/>
        <w:gridCol w:w="1134"/>
        <w:gridCol w:w="960"/>
        <w:gridCol w:w="960"/>
        <w:gridCol w:w="960"/>
        <w:gridCol w:w="960"/>
        <w:gridCol w:w="960"/>
        <w:gridCol w:w="1295"/>
        <w:gridCol w:w="1418"/>
      </w:tblGrid>
      <w:tr w:rsidR="00DD3790" w:rsidRPr="008856FA" w:rsidTr="00DD379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Перечень мероприятий подпрограммы № 3</w:t>
            </w:r>
          </w:p>
        </w:tc>
      </w:tr>
      <w:tr w:rsidR="00DD3790" w:rsidRPr="008856FA" w:rsidTr="00DD379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«Развитие библиотечного дела»</w:t>
            </w:r>
          </w:p>
        </w:tc>
      </w:tr>
      <w:tr w:rsidR="00DD3790" w:rsidRPr="008856FA" w:rsidTr="00DD3790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27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Всего (тыс. руб.)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Объем финансирования по годам (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.)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Результаты выполнения мероприятия Подпрограммы</w:t>
            </w:r>
          </w:p>
        </w:tc>
      </w:tr>
      <w:tr w:rsidR="00DD3790" w:rsidRPr="008856FA" w:rsidTr="00DD3790">
        <w:trPr>
          <w:trHeight w:val="20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2020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2021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2024 год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</w:tr>
      <w:tr w:rsidR="00DD3790" w:rsidRPr="008856FA" w:rsidTr="00DD37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Основное мероприятие 1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Организация библиотечно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го обслуживания населения муниципальными библиотеками Московской области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108 075,6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22 755,6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Управление культуры Админис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Выплата заработной платы, коммунальные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платежи, услуги связи и т.д. </w:t>
            </w:r>
          </w:p>
        </w:tc>
      </w:tr>
      <w:tr w:rsidR="00DD3790" w:rsidRPr="008856FA" w:rsidTr="00DD3790">
        <w:trPr>
          <w:trHeight w:val="10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Средства бюджета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107 825,6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22 705,6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1 104,0 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1.1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1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1.2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Расходы на обеспечение деятельности (оказание услуг) муниципальных учреждений-библиотеки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21 366,2 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103 224,4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21 024,4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20 550,0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Выплата заработной платы, коммунальные платежи, услуги связи и т.д.</w:t>
            </w:r>
          </w:p>
        </w:tc>
      </w:tr>
      <w:tr w:rsidR="00DD3790" w:rsidRPr="008856FA" w:rsidTr="00DD3790">
        <w:trPr>
          <w:trHeight w:val="10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20 262,2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102 974,4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20 974,4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20 500,0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1.3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1.4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Укрепление материально-технической базы и проведение текущего ремонта библиотек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2 451,2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1 251,2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Ремонт Центральной библиотеки (замена полов) Укрепление материально-технической базы</w:t>
            </w:r>
          </w:p>
        </w:tc>
      </w:tr>
      <w:tr w:rsidR="00DD3790" w:rsidRPr="008856FA" w:rsidTr="00DD3790">
        <w:trPr>
          <w:trHeight w:val="10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2 451,2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1 251,2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1.5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Приобретение книг в течении года </w:t>
            </w: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1.6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Приобретение книг в течении года  </w:t>
            </w: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480,0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1.7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Организация библиотечного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Управление культуры Админис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Х </w:t>
            </w: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1.8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 за счет средств местного бюджета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35"/>
        </w:trPr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21 666,2 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108 075,6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22 755,6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21 330,0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DD3790" w:rsidRPr="008856FA" w:rsidTr="00DD3790">
        <w:trPr>
          <w:trHeight w:val="1155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930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80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20 562,2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107 825,6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22 705,6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21 280,0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70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50,0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DD3790" w:rsidRPr="008856FA" w:rsidRDefault="00DD3790" w:rsidP="00DD3790">
      <w:pPr>
        <w:widowControl/>
        <w:suppressAutoHyphens/>
        <w:ind w:left="9356" w:firstLine="142"/>
        <w:rPr>
          <w:rFonts w:ascii="Arial" w:eastAsia="Calibri" w:hAnsi="Arial" w:cs="Arial"/>
          <w:bCs/>
          <w:color w:val="auto"/>
          <w:lang w:eastAsia="ar-SA" w:bidi="ar-SA"/>
        </w:rPr>
      </w:pPr>
    </w:p>
    <w:p w:rsidR="00DD3790" w:rsidRPr="008856FA" w:rsidRDefault="00DD3790" w:rsidP="00DD3790">
      <w:pPr>
        <w:widowControl/>
        <w:suppressAutoHyphens/>
        <w:ind w:left="9356" w:firstLine="142"/>
        <w:rPr>
          <w:rFonts w:ascii="Arial" w:eastAsia="Calibri" w:hAnsi="Arial" w:cs="Arial"/>
          <w:bCs/>
          <w:color w:val="auto"/>
          <w:lang w:eastAsia="ar-SA" w:bidi="ar-SA"/>
        </w:rPr>
        <w:sectPr w:rsidR="00DD3790" w:rsidRPr="008856FA" w:rsidSect="00DD3790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lastRenderedPageBreak/>
        <w:t>Приложение № 7</w:t>
      </w:r>
    </w:p>
    <w:p w:rsidR="0016651E" w:rsidRPr="008856FA" w:rsidRDefault="00DD3790" w:rsidP="0016651E">
      <w:pPr>
        <w:widowControl/>
        <w:suppressAutoHyphens/>
        <w:ind w:left="9498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498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16651E" w:rsidP="0016651E">
      <w:pPr>
        <w:widowControl/>
        <w:suppressAutoHyphens/>
        <w:ind w:left="8505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9</w:t>
      </w:r>
    </w:p>
    <w:p w:rsidR="0016651E" w:rsidRPr="008856FA" w:rsidRDefault="00DD3790" w:rsidP="0016651E">
      <w:pPr>
        <w:widowControl/>
        <w:suppressAutoHyphens/>
        <w:ind w:left="8647" w:firstLine="851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8647" w:firstLine="851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DD3790" w:rsidP="0016651E">
      <w:pPr>
        <w:widowControl/>
        <w:suppressAutoHyphens/>
        <w:ind w:left="8789" w:firstLine="709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111"/>
        <w:gridCol w:w="2470"/>
        <w:gridCol w:w="2125"/>
        <w:gridCol w:w="1284"/>
        <w:gridCol w:w="1284"/>
        <w:gridCol w:w="1284"/>
        <w:gridCol w:w="1284"/>
        <w:gridCol w:w="1284"/>
        <w:gridCol w:w="1559"/>
      </w:tblGrid>
      <w:tr w:rsidR="00DD3790" w:rsidRPr="008856FA" w:rsidTr="00DD3790">
        <w:trPr>
          <w:trHeight w:val="405"/>
        </w:trPr>
        <w:tc>
          <w:tcPr>
            <w:tcW w:w="148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bookmarkStart w:id="2" w:name="_Hlk38572435"/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Паспорт подпрограммы № 4 «Развитие профессионального искусства, гастрольно-концертной деятельности и кинематографии»</w:t>
            </w:r>
          </w:p>
        </w:tc>
      </w:tr>
      <w:bookmarkEnd w:id="2"/>
      <w:tr w:rsidR="00DD3790" w:rsidRPr="008856FA" w:rsidTr="00DD3790">
        <w:trPr>
          <w:trHeight w:val="322"/>
        </w:trPr>
        <w:tc>
          <w:tcPr>
            <w:tcW w:w="148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Муниципальный заказчик подпрограммы</w:t>
            </w:r>
          </w:p>
        </w:tc>
        <w:tc>
          <w:tcPr>
            <w:tcW w:w="107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</w:tr>
      <w:tr w:rsidR="00DD3790" w:rsidRPr="008856FA" w:rsidTr="00DD3790">
        <w:trPr>
          <w:trHeight w:val="96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г.о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 Лобня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Источник финансирования</w:t>
            </w:r>
          </w:p>
        </w:tc>
        <w:tc>
          <w:tcPr>
            <w:tcW w:w="72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Расходы (тыс. рублей)</w:t>
            </w:r>
          </w:p>
        </w:tc>
      </w:tr>
      <w:tr w:rsidR="00DD3790" w:rsidRPr="008856FA" w:rsidTr="00DD3790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2023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   Итого</w:t>
            </w:r>
          </w:p>
        </w:tc>
      </w:tr>
      <w:tr w:rsidR="00DD3790" w:rsidRPr="008856FA" w:rsidTr="00DD3790">
        <w:trPr>
          <w:trHeight w:val="52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"Развитие профессионального искусства, гастрольно-концертной деятельности и кинематографии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Всего:   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159 032,1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161 297,1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804 370,8</w:t>
            </w:r>
          </w:p>
        </w:tc>
      </w:tr>
      <w:tr w:rsidR="00DD3790" w:rsidRPr="008856FA" w:rsidTr="00DD3790">
        <w:trPr>
          <w:trHeight w:val="10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9 160,2</w:t>
            </w:r>
          </w:p>
        </w:tc>
      </w:tr>
      <w:tr w:rsidR="00DD3790" w:rsidRPr="008856FA" w:rsidTr="00DD3790">
        <w:trPr>
          <w:trHeight w:val="79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11 281,3</w:t>
            </w:r>
          </w:p>
        </w:tc>
      </w:tr>
      <w:tr w:rsidR="00DD3790" w:rsidRPr="008856FA" w:rsidTr="00DD3790">
        <w:trPr>
          <w:trHeight w:val="102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572 779,3</w:t>
            </w:r>
          </w:p>
        </w:tc>
      </w:tr>
      <w:tr w:rsidR="00DD3790" w:rsidRPr="008856FA" w:rsidTr="00DD3790">
        <w:trPr>
          <w:trHeight w:val="73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211 150,0</w:t>
            </w:r>
          </w:p>
        </w:tc>
      </w:tr>
    </w:tbl>
    <w:p w:rsidR="00DD3790" w:rsidRPr="008856FA" w:rsidRDefault="00DD3790" w:rsidP="00DD3790">
      <w:pPr>
        <w:widowControl/>
        <w:suppressAutoHyphens/>
        <w:ind w:left="9356" w:firstLine="142"/>
        <w:rPr>
          <w:rFonts w:ascii="Arial" w:eastAsia="Calibri" w:hAnsi="Arial" w:cs="Arial"/>
          <w:bCs/>
          <w:color w:val="auto"/>
          <w:lang w:eastAsia="ar-SA" w:bidi="ar-SA"/>
        </w:rPr>
        <w:sectPr w:rsidR="00DD3790" w:rsidRPr="008856FA" w:rsidSect="00DD3790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lastRenderedPageBreak/>
        <w:t>Приложение № 8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10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43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54"/>
        <w:gridCol w:w="1539"/>
      </w:tblGrid>
      <w:tr w:rsidR="00DD3790" w:rsidRPr="008856FA" w:rsidTr="00DD3790">
        <w:trPr>
          <w:trHeight w:val="315"/>
        </w:trPr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Перечень мероприятий подпрограммы № 4</w:t>
            </w:r>
          </w:p>
        </w:tc>
      </w:tr>
      <w:tr w:rsidR="00DD3790" w:rsidRPr="008856FA" w:rsidTr="00DD3790">
        <w:trPr>
          <w:trHeight w:val="315"/>
        </w:trPr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color w:val="auto"/>
                <w:lang w:bidi="ar-SA"/>
              </w:rPr>
              <w:t>«Развитие профессионального искусства, гастрольно-концертной и культурно -досуговой деятельности, кинематографии»</w:t>
            </w:r>
          </w:p>
        </w:tc>
      </w:tr>
      <w:tr w:rsidR="00DD3790" w:rsidRPr="008856FA" w:rsidTr="00DD3790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Мероприятие подпрограммы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Объем финансирования по годам (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.)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Ответственный за выполнение мероприятия Подпрограммы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Результаты выполнения мероприятия Подпрограммы</w:t>
            </w:r>
          </w:p>
        </w:tc>
      </w:tr>
      <w:tr w:rsidR="00DD3790" w:rsidRPr="008856FA" w:rsidTr="00DD3790">
        <w:trPr>
          <w:trHeight w:val="20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2024 год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</w:tr>
      <w:tr w:rsidR="00DD3790" w:rsidRPr="008856FA" w:rsidTr="00DD379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Основное мероприятие </w:t>
            </w: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lastRenderedPageBreak/>
              <w:t>1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Обеспечение  функций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театрально-концертных учреждений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2020-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51 529,9 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228 609,7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43 673,0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46 346,9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46 196,6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46 196,6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46 196,6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 Выплата заработной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платы, коммунальные платежи, услуги связи и т.д.</w:t>
            </w:r>
          </w:p>
        </w:tc>
      </w:tr>
      <w:tr w:rsidR="00DD3790" w:rsidRPr="008856FA" w:rsidTr="00DD3790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4 337,6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36 344,9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186 668,2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35 276,6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37 847,9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5 755,6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1.1 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Мероприятие 1.1 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2020-2024гг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12 656,9 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35 590,2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5 245,1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7 548,7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7 548,7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7 548,7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Постановка новых спектаклей, приобретение оборудования.</w:t>
            </w:r>
          </w:p>
        </w:tc>
      </w:tr>
      <w:tr w:rsidR="00DD3790" w:rsidRPr="008856FA" w:rsidTr="00DD3790">
        <w:trPr>
          <w:trHeight w:val="111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4 337,6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3 227,5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15 148,7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3 500,0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1.2 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1.2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1.3 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1.3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38 233,0 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185 489,50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37 097,90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 Выплата заработной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платы ,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коммунальных платежей, услуги связи</w:t>
            </w: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32 477,4 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163 989,5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32 797,9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5 755,6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4 300,0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1.4 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1.4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2020-2024гг.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 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Укрепление материально-технической базы (ремонт зрительного зала в МАУ театр «Камерная сцена»)</w:t>
            </w:r>
          </w:p>
        </w:tc>
      </w:tr>
      <w:tr w:rsidR="00DD3790" w:rsidRPr="008856FA" w:rsidTr="00DD3790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500,0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1.5 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1.5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Мероприятия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 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Проведение фестиваля «Русская классика» в МАУ театр «Камерная сцена». Новогодняя компания в МАУ театр «Куклы и люди»</w:t>
            </w:r>
          </w:p>
        </w:tc>
      </w:tr>
      <w:tr w:rsidR="00DD3790" w:rsidRPr="008856FA" w:rsidTr="00DD3790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1 050,0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Основное мероприятие 3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Реализация отдельных функций органа местного самоуправления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3.1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ind w:left="-108" w:right="-108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 xml:space="preserve">Основное мероприятие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5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 "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Обеспечение функций культурно-досуговых учреждений"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117 890,6 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575 761,1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115 100,5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Выплата заработной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платы ,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коммунальные платежи, услуги связи и т.д.</w:t>
            </w:r>
          </w:p>
        </w:tc>
      </w:tr>
      <w:tr w:rsidR="00DD3790" w:rsidRPr="008856FA" w:rsidTr="00DD3790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73 287,0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386 111,1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77 429,1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77 170,5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44 603,6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189 650,0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5.1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Расходы на обеспечение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деятельности  (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оказание услуг) муниципальных учреждений- культурно-досуговые учреждения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114 450,6 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560 751,1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112 100,5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Выплата заработной </w:t>
            </w:r>
            <w:proofErr w:type="gram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платы ,</w:t>
            </w:r>
            <w:proofErr w:type="gramEnd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коммунальные платежи, услуги связи и т.д.</w:t>
            </w:r>
          </w:p>
        </w:tc>
      </w:tr>
      <w:tr w:rsidR="00DD3790" w:rsidRPr="008856FA" w:rsidTr="00DD3790">
        <w:trPr>
          <w:trHeight w:val="11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69 847,0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371 101,1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74 419,1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74 170,5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44 603,6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189 650,0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37 930,0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5.2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Укрепление материально- технической базы и проведение текущего ремонта культурно-досуговых учреждений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Укрепление материально-технической базы.</w:t>
            </w:r>
          </w:p>
        </w:tc>
      </w:tr>
      <w:tr w:rsidR="00DD3790" w:rsidRPr="008856FA" w:rsidTr="00DD3790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1 160,0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  <w:t>Мероприятие 5.3</w:t>
            </w: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 Мероприятия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1 920,0 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 xml:space="preserve">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Проведение общегородских мероприятий: 9 мая, масленица, день города и т.д.</w:t>
            </w:r>
          </w:p>
        </w:tc>
      </w:tr>
      <w:tr w:rsidR="00DD3790" w:rsidRPr="008856FA" w:rsidTr="00DD3790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1 840,0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35"/>
        </w:trPr>
        <w:tc>
          <w:tcPr>
            <w:tcW w:w="3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169 420,5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804 370,8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159 032,1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161 297,1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DD3790" w:rsidRPr="008856FA" w:rsidTr="00DD3790">
        <w:trPr>
          <w:trHeight w:val="1155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4 337,6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9 160,2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1 781,4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93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11 281,3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2 267,3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108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109 631,9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572 779,3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112 705,7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115 018,4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57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 50 359,2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211 150,00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856FA">
              <w:rPr>
                <w:rFonts w:ascii="Arial" w:eastAsia="Times New Roman" w:hAnsi="Arial" w:cs="Arial"/>
                <w:color w:val="auto"/>
                <w:lang w:bidi="ar-SA"/>
              </w:rPr>
              <w:t>42 230,00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  <w:sectPr w:rsidR="00DD3790" w:rsidRPr="008856FA" w:rsidSect="00DD3790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lastRenderedPageBreak/>
        <w:t>Приложение № 9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17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4850" w:type="dxa"/>
        <w:tblInd w:w="108" w:type="dxa"/>
        <w:tblLook w:val="04A0" w:firstRow="1" w:lastRow="0" w:firstColumn="1" w:lastColumn="0" w:noHBand="0" w:noVBand="1"/>
      </w:tblPr>
      <w:tblGrid>
        <w:gridCol w:w="4938"/>
        <w:gridCol w:w="2253"/>
        <w:gridCol w:w="2125"/>
        <w:gridCol w:w="1284"/>
        <w:gridCol w:w="1284"/>
        <w:gridCol w:w="1284"/>
        <w:gridCol w:w="1284"/>
        <w:gridCol w:w="1240"/>
        <w:gridCol w:w="1284"/>
      </w:tblGrid>
      <w:tr w:rsidR="00DD3790" w:rsidRPr="008856FA" w:rsidTr="00DD3790">
        <w:trPr>
          <w:trHeight w:val="405"/>
        </w:trPr>
        <w:tc>
          <w:tcPr>
            <w:tcW w:w="148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lang w:bidi="ar-SA"/>
              </w:rPr>
              <w:t>Паспорт подпрограммы № 9 «Развитие парков культуры и отдыха»</w:t>
            </w:r>
          </w:p>
        </w:tc>
      </w:tr>
      <w:tr w:rsidR="00DD3790" w:rsidRPr="008856FA" w:rsidTr="00DD3790">
        <w:trPr>
          <w:trHeight w:val="322"/>
        </w:trPr>
        <w:tc>
          <w:tcPr>
            <w:tcW w:w="148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DD3790" w:rsidRPr="008856FA" w:rsidTr="00DD3790">
        <w:trPr>
          <w:trHeight w:val="330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495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Муниципальный заказчик подпрограммы</w:t>
            </w:r>
          </w:p>
        </w:tc>
        <w:tc>
          <w:tcPr>
            <w:tcW w:w="99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Администрация городского округа Лобня</w:t>
            </w:r>
          </w:p>
        </w:tc>
      </w:tr>
      <w:tr w:rsidR="00DD3790" w:rsidRPr="008856FA" w:rsidTr="00DD3790">
        <w:trPr>
          <w:trHeight w:val="960"/>
        </w:trPr>
        <w:tc>
          <w:tcPr>
            <w:tcW w:w="4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г.о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. Лобня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 финансирования</w:t>
            </w:r>
          </w:p>
        </w:tc>
        <w:tc>
          <w:tcPr>
            <w:tcW w:w="60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Расходы (тыс. рублей)</w:t>
            </w:r>
          </w:p>
        </w:tc>
      </w:tr>
      <w:tr w:rsidR="00DD3790" w:rsidRPr="008856FA" w:rsidTr="00DD3790">
        <w:trPr>
          <w:trHeight w:val="315"/>
        </w:trPr>
        <w:tc>
          <w:tcPr>
            <w:tcW w:w="4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2020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2021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2022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2023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2024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    Итого</w:t>
            </w:r>
          </w:p>
        </w:tc>
      </w:tr>
      <w:tr w:rsidR="00DD3790" w:rsidRPr="008856FA" w:rsidTr="00DD3790">
        <w:trPr>
          <w:trHeight w:val="525"/>
        </w:trPr>
        <w:tc>
          <w:tcPr>
            <w:tcW w:w="4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"Развитие парков культуры и отдыха"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gramStart"/>
            <w:r w:rsidRPr="008856FA">
              <w:rPr>
                <w:rFonts w:ascii="Arial" w:eastAsia="Times New Roman" w:hAnsi="Arial" w:cs="Arial"/>
                <w:lang w:bidi="ar-SA"/>
              </w:rPr>
              <w:t xml:space="preserve">Всего:   </w:t>
            </w:r>
            <w:proofErr w:type="gramEnd"/>
            <w:r w:rsidRPr="008856FA">
              <w:rPr>
                <w:rFonts w:ascii="Arial" w:eastAsia="Times New Roman" w:hAnsi="Arial" w:cs="Arial"/>
                <w:lang w:bidi="ar-SA"/>
              </w:rPr>
              <w:t xml:space="preserve">                              в том числе: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10 757,00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left="-44" w:right="-161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53 437,00</w:t>
            </w:r>
          </w:p>
        </w:tc>
      </w:tr>
      <w:tr w:rsidR="00DD3790" w:rsidRPr="008856FA" w:rsidTr="00DD3790">
        <w:trPr>
          <w:trHeight w:val="1050"/>
        </w:trPr>
        <w:tc>
          <w:tcPr>
            <w:tcW w:w="4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DD3790" w:rsidRPr="008856FA" w:rsidTr="00DD3790">
        <w:trPr>
          <w:trHeight w:val="795"/>
        </w:trPr>
        <w:tc>
          <w:tcPr>
            <w:tcW w:w="4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DD3790" w:rsidRPr="008856FA" w:rsidTr="00DD3790">
        <w:trPr>
          <w:trHeight w:val="1020"/>
        </w:trPr>
        <w:tc>
          <w:tcPr>
            <w:tcW w:w="4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3 557,00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17 437,00</w:t>
            </w:r>
          </w:p>
        </w:tc>
      </w:tr>
      <w:tr w:rsidR="00DD3790" w:rsidRPr="008856FA" w:rsidTr="00DD3790">
        <w:trPr>
          <w:trHeight w:val="735"/>
        </w:trPr>
        <w:tc>
          <w:tcPr>
            <w:tcW w:w="4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ind w:right="-3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36 000,00</w:t>
            </w:r>
          </w:p>
        </w:tc>
      </w:tr>
    </w:tbl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8856FA">
        <w:rPr>
          <w:rFonts w:ascii="Arial" w:eastAsia="Calibri" w:hAnsi="Arial" w:cs="Arial"/>
          <w:color w:val="auto"/>
          <w:lang w:eastAsia="en-US" w:bidi="ar-SA"/>
        </w:rPr>
        <w:br w:type="page"/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lastRenderedPageBreak/>
        <w:t>Приложение № 10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к постановлению 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Главы городского округа Лобня</w:t>
      </w:r>
    </w:p>
    <w:p w:rsidR="00DD3790" w:rsidRPr="008856FA" w:rsidRDefault="0016651E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hAnsi="Arial" w:cs="Arial"/>
          <w:bCs/>
        </w:rPr>
        <w:t>от 15.02.2021 № 217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Приложение № 18</w:t>
      </w:r>
    </w:p>
    <w:p w:rsidR="0016651E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к постановлению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 xml:space="preserve"> Главы городского округа Лобня</w:t>
      </w:r>
    </w:p>
    <w:p w:rsidR="00DD3790" w:rsidRPr="008856FA" w:rsidRDefault="00DD3790" w:rsidP="0016651E">
      <w:pPr>
        <w:widowControl/>
        <w:suppressAutoHyphens/>
        <w:ind w:left="9356" w:firstLine="142"/>
        <w:jc w:val="right"/>
        <w:rPr>
          <w:rFonts w:ascii="Arial" w:eastAsia="Calibri" w:hAnsi="Arial" w:cs="Arial"/>
          <w:bCs/>
          <w:color w:val="auto"/>
          <w:lang w:eastAsia="ar-SA" w:bidi="ar-SA"/>
        </w:rPr>
      </w:pPr>
      <w:r w:rsidRPr="008856FA">
        <w:rPr>
          <w:rFonts w:ascii="Arial" w:eastAsia="Calibri" w:hAnsi="Arial" w:cs="Arial"/>
          <w:bCs/>
          <w:color w:val="auto"/>
          <w:lang w:eastAsia="ar-SA" w:bidi="ar-SA"/>
        </w:rPr>
        <w:t>от 27.12.2019 № 1867</w:t>
      </w:r>
    </w:p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2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599"/>
        <w:gridCol w:w="854"/>
        <w:gridCol w:w="1418"/>
        <w:gridCol w:w="1309"/>
        <w:gridCol w:w="1100"/>
        <w:gridCol w:w="1134"/>
        <w:gridCol w:w="1134"/>
        <w:gridCol w:w="1134"/>
        <w:gridCol w:w="1134"/>
        <w:gridCol w:w="1134"/>
        <w:gridCol w:w="1328"/>
        <w:gridCol w:w="1255"/>
      </w:tblGrid>
      <w:tr w:rsidR="00DD3790" w:rsidRPr="008856FA" w:rsidTr="00DD3790">
        <w:trPr>
          <w:trHeight w:val="315"/>
        </w:trPr>
        <w:tc>
          <w:tcPr>
            <w:tcW w:w="15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bookmarkStart w:id="3" w:name="_GoBack"/>
            <w:r w:rsidRPr="008856FA">
              <w:rPr>
                <w:rFonts w:ascii="Arial" w:eastAsia="Times New Roman" w:hAnsi="Arial" w:cs="Arial"/>
                <w:bCs/>
                <w:lang w:bidi="ar-SA"/>
              </w:rPr>
              <w:t>Перечень мероприятий подпрограммы № 9</w:t>
            </w:r>
          </w:p>
        </w:tc>
      </w:tr>
      <w:tr w:rsidR="00DD3790" w:rsidRPr="008856FA" w:rsidTr="00DD3790">
        <w:trPr>
          <w:trHeight w:val="315"/>
        </w:trPr>
        <w:tc>
          <w:tcPr>
            <w:tcW w:w="15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8856FA">
              <w:rPr>
                <w:rFonts w:ascii="Arial" w:eastAsia="Times New Roman" w:hAnsi="Arial" w:cs="Arial"/>
                <w:bCs/>
                <w:lang w:bidi="ar-SA"/>
              </w:rPr>
              <w:t>«Развитие парков культуры и отдыха»</w:t>
            </w:r>
          </w:p>
        </w:tc>
      </w:tr>
      <w:tr w:rsidR="00DD3790" w:rsidRPr="008856FA" w:rsidTr="00DD3790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Мероприятие подпрограммы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Источники финансирования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Объем финансирования по годам (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тыс.руб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.)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Ответственный за выполнение мероприятия Подпрограммы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Результаты выполнения мероприятия Подпрограммы</w:t>
            </w:r>
          </w:p>
        </w:tc>
      </w:tr>
      <w:tr w:rsidR="00DD3790" w:rsidRPr="008856FA" w:rsidTr="00DD3790">
        <w:trPr>
          <w:trHeight w:val="20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2024 год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13</w:t>
            </w:r>
          </w:p>
        </w:tc>
      </w:tr>
      <w:tr w:rsidR="00DD3790" w:rsidRPr="008856FA" w:rsidTr="00DD379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u w:val="single"/>
                <w:lang w:bidi="ar-SA"/>
              </w:rPr>
              <w:t>Основное мероприяти</w:t>
            </w:r>
            <w:r w:rsidRPr="008856FA">
              <w:rPr>
                <w:rFonts w:ascii="Arial" w:eastAsia="Times New Roman" w:hAnsi="Arial" w:cs="Arial"/>
                <w:u w:val="single"/>
                <w:lang w:bidi="ar-SA"/>
              </w:rPr>
              <w:lastRenderedPageBreak/>
              <w:t>е 1</w:t>
            </w:r>
            <w:r w:rsidRPr="008856FA">
              <w:rPr>
                <w:rFonts w:ascii="Arial" w:eastAsia="Times New Roman" w:hAnsi="Arial" w:cs="Arial"/>
                <w:lang w:bidi="ar-SA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2020-2024гг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 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9 822,1 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53 437,00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10 757,00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 Управление </w:t>
            </w: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 xml:space="preserve">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г.Лобня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Выплата заработн</w:t>
            </w: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ой платы, коммунальные услуги, услуги связи и т.д. </w:t>
            </w:r>
          </w:p>
        </w:tc>
      </w:tr>
      <w:tr w:rsidR="00DD3790" w:rsidRPr="008856FA" w:rsidTr="00DD3790">
        <w:trPr>
          <w:trHeight w:val="103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городского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2 702,1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17 437,00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7 120,0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u w:val="single"/>
                <w:lang w:bidi="ar-SA"/>
              </w:rPr>
              <w:t xml:space="preserve">Мероприятие </w:t>
            </w:r>
            <w:proofErr w:type="gramStart"/>
            <w:r w:rsidRPr="008856FA">
              <w:rPr>
                <w:rFonts w:ascii="Arial" w:eastAsia="Times New Roman" w:hAnsi="Arial" w:cs="Arial"/>
                <w:u w:val="single"/>
                <w:lang w:bidi="ar-SA"/>
              </w:rPr>
              <w:t xml:space="preserve">1.1 </w:t>
            </w:r>
            <w:r w:rsidRPr="008856FA">
              <w:rPr>
                <w:rFonts w:ascii="Arial" w:eastAsia="Times New Roman" w:hAnsi="Arial" w:cs="Arial"/>
                <w:lang w:bidi="ar-SA"/>
              </w:rPr>
              <w:t>.</w:t>
            </w:r>
            <w:proofErr w:type="gramEnd"/>
            <w:r w:rsidRPr="008856FA">
              <w:rPr>
                <w:rFonts w:ascii="Arial" w:eastAsia="Times New Roman" w:hAnsi="Arial" w:cs="Arial"/>
                <w:lang w:bidi="ar-SA"/>
              </w:rPr>
              <w:t xml:space="preserve">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2020-2024гг.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9 822,1 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53 437,00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10 757,00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  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г.Лобня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Выплата заработной платы, коммунальные услуги, услуги связи и т.д.</w:t>
            </w:r>
          </w:p>
        </w:tc>
      </w:tr>
      <w:tr w:rsidR="00DD3790" w:rsidRPr="008856FA" w:rsidTr="00DD3790">
        <w:trPr>
          <w:trHeight w:val="11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городского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2 702,1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17 437,00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3470,00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7 120,0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u w:val="single"/>
                <w:lang w:bidi="ar-SA"/>
              </w:rPr>
              <w:t>Мероприятие 1.2</w:t>
            </w:r>
            <w:r w:rsidRPr="008856FA">
              <w:rPr>
                <w:rFonts w:ascii="Arial" w:eastAsia="Times New Roman" w:hAnsi="Arial" w:cs="Arial"/>
                <w:lang w:bidi="ar-SA"/>
              </w:rPr>
              <w:t xml:space="preserve"> Создание условий для массового отдыха жителей городского округа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2020-2024гг.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lastRenderedPageBreak/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 xml:space="preserve"> Управление культуры Администрации </w:t>
            </w:r>
            <w:proofErr w:type="spellStart"/>
            <w:r w:rsidRPr="008856FA">
              <w:rPr>
                <w:rFonts w:ascii="Arial" w:eastAsia="Times New Roman" w:hAnsi="Arial" w:cs="Arial"/>
                <w:lang w:bidi="ar-SA"/>
              </w:rPr>
              <w:t>г.Лобня</w:t>
            </w:r>
            <w:proofErr w:type="spellEnd"/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Х</w:t>
            </w:r>
          </w:p>
        </w:tc>
      </w:tr>
      <w:tr w:rsidR="00DD3790" w:rsidRPr="008856FA" w:rsidTr="00DD3790">
        <w:trPr>
          <w:trHeight w:val="10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городского округа</w:t>
            </w: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435"/>
        </w:trPr>
        <w:tc>
          <w:tcPr>
            <w:tcW w:w="3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856FA">
              <w:rPr>
                <w:rFonts w:ascii="Arial" w:eastAsia="Times New Roman" w:hAnsi="Arial" w:cs="Arial"/>
                <w:b/>
                <w:bCs/>
                <w:lang w:bidi="ar-SA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9 822,1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53 437,00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10 670,00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  <w:tr w:rsidR="00DD3790" w:rsidRPr="008856FA" w:rsidTr="00DD3790">
        <w:trPr>
          <w:trHeight w:val="1155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Московской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93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федерального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108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Средства бюджета городского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2 702,1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17 437,00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3 557,00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3 470,00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D3790" w:rsidRPr="008856FA" w:rsidTr="00DD3790">
        <w:trPr>
          <w:trHeight w:val="57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Внебюджетные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 7 120,0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790" w:rsidRPr="008856FA" w:rsidRDefault="00DD3790" w:rsidP="00DD3790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8856FA">
              <w:rPr>
                <w:rFonts w:ascii="Arial" w:eastAsia="Times New Roman" w:hAnsi="Arial" w:cs="Arial"/>
                <w:lang w:bidi="ar-SA"/>
              </w:rPr>
              <w:t>7 200,00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790" w:rsidRPr="008856FA" w:rsidRDefault="00DD3790" w:rsidP="00DD3790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</w:tr>
      <w:bookmarkEnd w:id="3"/>
    </w:tbl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widowControl/>
        <w:spacing w:after="200" w:line="276" w:lineRule="auto"/>
        <w:rPr>
          <w:rFonts w:ascii="Arial" w:eastAsia="Calibri" w:hAnsi="Arial" w:cs="Arial"/>
          <w:color w:val="auto"/>
          <w:lang w:bidi="ar-SA"/>
        </w:rPr>
      </w:pPr>
    </w:p>
    <w:p w:rsidR="00DD3790" w:rsidRPr="008856FA" w:rsidRDefault="00DD3790" w:rsidP="00DD3790">
      <w:pPr>
        <w:autoSpaceDE w:val="0"/>
        <w:autoSpaceDN w:val="0"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DD3790" w:rsidRPr="008856FA" w:rsidRDefault="00DD3790" w:rsidP="00DD3790">
      <w:pPr>
        <w:jc w:val="center"/>
        <w:rPr>
          <w:rFonts w:ascii="Arial" w:hAnsi="Arial" w:cs="Arial"/>
          <w:bCs/>
        </w:rPr>
      </w:pPr>
    </w:p>
    <w:p w:rsidR="0022050F" w:rsidRPr="008856FA" w:rsidRDefault="0022050F">
      <w:pPr>
        <w:rPr>
          <w:rFonts w:ascii="Arial" w:hAnsi="Arial" w:cs="Arial"/>
        </w:rPr>
      </w:pPr>
    </w:p>
    <w:sectPr w:rsidR="0022050F" w:rsidRPr="008856FA" w:rsidSect="00DD37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46" w:rsidRDefault="002B4946" w:rsidP="00DD3790">
      <w:r>
        <w:separator/>
      </w:r>
    </w:p>
  </w:endnote>
  <w:endnote w:type="continuationSeparator" w:id="0">
    <w:p w:rsidR="002B4946" w:rsidRDefault="002B4946" w:rsidP="00DD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46" w:rsidRDefault="002B4946" w:rsidP="00DD3790">
      <w:r>
        <w:separator/>
      </w:r>
    </w:p>
  </w:footnote>
  <w:footnote w:type="continuationSeparator" w:id="0">
    <w:p w:rsidR="002B4946" w:rsidRDefault="002B4946" w:rsidP="00DD3790">
      <w:r>
        <w:continuationSeparator/>
      </w:r>
    </w:p>
  </w:footnote>
  <w:footnote w:id="1">
    <w:p w:rsidR="008856FA" w:rsidRPr="004674F0" w:rsidRDefault="008856FA" w:rsidP="00DD3790">
      <w:pPr>
        <w:autoSpaceDE w:val="0"/>
        <w:autoSpaceDN w:val="0"/>
        <w:adjustRightInd w:val="0"/>
        <w:ind w:firstLine="567"/>
        <w:jc w:val="both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40D2127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2">
    <w:nsid w:val="67FB5F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6"/>
    <w:rsid w:val="0009438B"/>
    <w:rsid w:val="000956F6"/>
    <w:rsid w:val="0016651E"/>
    <w:rsid w:val="0022050F"/>
    <w:rsid w:val="002B4946"/>
    <w:rsid w:val="004A5E75"/>
    <w:rsid w:val="008856FA"/>
    <w:rsid w:val="00926D0B"/>
    <w:rsid w:val="00BD47C2"/>
    <w:rsid w:val="00BF40FF"/>
    <w:rsid w:val="00D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5011-B313-4903-B6A3-5CB7443E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7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9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DD3790"/>
  </w:style>
  <w:style w:type="paragraph" w:customStyle="1" w:styleId="ConsPlusNormal">
    <w:name w:val="ConsPlusNormal"/>
    <w:uiPriority w:val="99"/>
    <w:rsid w:val="00DD3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D3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DD3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3790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D3790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379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DD3790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D3790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rsid w:val="00DD3790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D3790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DD3790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DD3790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rsid w:val="00DD3790"/>
    <w:pPr>
      <w:widowControl/>
      <w:suppressAutoHyphens/>
      <w:spacing w:before="280" w:after="119"/>
    </w:pPr>
    <w:rPr>
      <w:rFonts w:ascii="Calibri" w:eastAsia="Calibri" w:hAnsi="Calibri" w:cs="Calibri"/>
      <w:color w:val="auto"/>
      <w:lang w:eastAsia="ar-SA" w:bidi="ar-SA"/>
    </w:rPr>
  </w:style>
  <w:style w:type="character" w:styleId="af">
    <w:name w:val="Hyperlink"/>
    <w:basedOn w:val="a0"/>
    <w:uiPriority w:val="99"/>
    <w:semiHidden/>
    <w:rsid w:val="00DD3790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379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D3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nt6">
    <w:name w:val="font6"/>
    <w:basedOn w:val="a"/>
    <w:rsid w:val="00DD3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bidi="ar-SA"/>
    </w:rPr>
  </w:style>
  <w:style w:type="paragraph" w:customStyle="1" w:styleId="xl65">
    <w:name w:val="xl65"/>
    <w:basedOn w:val="a"/>
    <w:rsid w:val="00DD3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6">
    <w:name w:val="xl66"/>
    <w:basedOn w:val="a"/>
    <w:rsid w:val="00DD3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7">
    <w:name w:val="xl67"/>
    <w:basedOn w:val="a"/>
    <w:rsid w:val="00DD37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a"/>
    <w:rsid w:val="00DD3790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9">
    <w:name w:val="xl69"/>
    <w:basedOn w:val="a"/>
    <w:rsid w:val="00DD3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0">
    <w:name w:val="xl70"/>
    <w:basedOn w:val="a"/>
    <w:rsid w:val="00DD37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DD37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4">
    <w:name w:val="xl74"/>
    <w:basedOn w:val="a"/>
    <w:rsid w:val="00DD37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DD3790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6">
    <w:name w:val="xl76"/>
    <w:basedOn w:val="a"/>
    <w:rsid w:val="00DD37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DD37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DD37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DD37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DD379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DD37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DD37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5">
    <w:name w:val="xl85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DD37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u w:val="single"/>
      <w:lang w:bidi="ar-SA"/>
    </w:rPr>
  </w:style>
  <w:style w:type="paragraph" w:customStyle="1" w:styleId="xl88">
    <w:name w:val="xl88"/>
    <w:basedOn w:val="a"/>
    <w:rsid w:val="00DD37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9">
    <w:name w:val="xl89"/>
    <w:basedOn w:val="a"/>
    <w:rsid w:val="00DD37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DD37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DD37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DD3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DD37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DD37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DD37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DD3790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DD37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4">
    <w:name w:val="xl104"/>
    <w:basedOn w:val="a"/>
    <w:rsid w:val="00DD3790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DD3790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DD3790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DD37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8">
    <w:name w:val="xl108"/>
    <w:basedOn w:val="a"/>
    <w:rsid w:val="00DD3790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DD37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DD37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DD37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DD37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D3790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D3790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37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379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65</Pages>
  <Words>9705</Words>
  <Characters>55324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2021-09-14T13:06:00Z</dcterms:created>
  <dcterms:modified xsi:type="dcterms:W3CDTF">2021-09-14T14:53:00Z</dcterms:modified>
</cp:coreProperties>
</file>