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45E22C84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7D7FC4">
        <w:rPr>
          <w:b/>
          <w:color w:val="000000" w:themeColor="text1"/>
          <w:sz w:val="28"/>
          <w:szCs w:val="28"/>
        </w:rPr>
        <w:t xml:space="preserve"> </w:t>
      </w:r>
    </w:p>
    <w:p w14:paraId="2FCB0AFD" w14:textId="0A63405A" w:rsidR="00C51947" w:rsidRPr="0073444A" w:rsidRDefault="0073444A" w:rsidP="0073444A">
      <w:pPr>
        <w:jc w:val="center"/>
        <w:rPr>
          <w:b/>
          <w:sz w:val="28"/>
          <w:szCs w:val="28"/>
          <w:lang w:eastAsia="ru-RU"/>
        </w:rPr>
      </w:pPr>
      <w:r w:rsidRPr="0073444A">
        <w:rPr>
          <w:sz w:val="28"/>
          <w:szCs w:val="28"/>
        </w:rPr>
        <w:t>на право заключения договора аренды земельного участка </w:t>
      </w:r>
      <w:r>
        <w:rPr>
          <w:sz w:val="28"/>
          <w:szCs w:val="28"/>
        </w:rPr>
        <w:br/>
      </w:r>
      <w:r w:rsidRPr="0073444A">
        <w:rPr>
          <w:sz w:val="28"/>
          <w:szCs w:val="28"/>
        </w:rPr>
        <w:t>с кадастровым номером 50:41:0020106:</w:t>
      </w:r>
      <w:r w:rsidR="00034713" w:rsidRPr="00034713">
        <w:rPr>
          <w:sz w:val="28"/>
          <w:szCs w:val="28"/>
        </w:rPr>
        <w:t>7</w:t>
      </w:r>
      <w:r w:rsidRPr="0073444A">
        <w:rPr>
          <w:sz w:val="28"/>
          <w:szCs w:val="28"/>
        </w:rPr>
        <w:t xml:space="preserve"> площадью </w:t>
      </w:r>
      <w:r w:rsidR="00034713">
        <w:rPr>
          <w:sz w:val="28"/>
          <w:szCs w:val="28"/>
          <w:lang w:val="en-US"/>
        </w:rPr>
        <w:t>8286</w:t>
      </w:r>
      <w:r w:rsidRPr="0073444A">
        <w:rPr>
          <w:sz w:val="28"/>
          <w:szCs w:val="28"/>
        </w:rPr>
        <w:t xml:space="preserve"> кв.м.</w:t>
      </w:r>
    </w:p>
    <w:p w14:paraId="2C690991" w14:textId="2B204EDA" w:rsidR="0073444A" w:rsidRPr="0073444A" w:rsidRDefault="00C51947" w:rsidP="0073444A">
      <w:pPr>
        <w:widowControl/>
        <w:numPr>
          <w:ilvl w:val="0"/>
          <w:numId w:val="1"/>
        </w:numPr>
        <w:suppressAutoHyphens/>
        <w:autoSpaceDN/>
        <w:jc w:val="center"/>
        <w:rPr>
          <w:b/>
          <w:sz w:val="28"/>
          <w:szCs w:val="28"/>
          <w:lang w:eastAsia="ru-RU"/>
        </w:rPr>
      </w:pPr>
      <w:r w:rsidRPr="0073444A">
        <w:rPr>
          <w:bCs/>
          <w:sz w:val="26"/>
          <w:szCs w:val="26"/>
        </w:rPr>
        <w:t xml:space="preserve">№ процедуры </w:t>
      </w:r>
      <w:r w:rsidR="0073444A" w:rsidRPr="0073444A">
        <w:rPr>
          <w:bCs/>
          <w:sz w:val="26"/>
          <w:szCs w:val="26"/>
          <w:lang w:val="en-US"/>
        </w:rPr>
        <w:t xml:space="preserve">torgi.gov.ru </w:t>
      </w:r>
      <w:hyperlink r:id="rId8" w:history="1">
        <w:r w:rsidR="0073444A" w:rsidRPr="0073444A">
          <w:rPr>
            <w:rStyle w:val="af2"/>
            <w:b/>
            <w:bCs/>
            <w:color w:val="auto"/>
            <w:sz w:val="28"/>
            <w:szCs w:val="28"/>
            <w:u w:val="none"/>
          </w:rPr>
          <w:t>2100000735000000006</w:t>
        </w:r>
        <w:r w:rsidR="00034713">
          <w:rPr>
            <w:rStyle w:val="af2"/>
            <w:b/>
            <w:bCs/>
            <w:color w:val="auto"/>
            <w:sz w:val="28"/>
            <w:szCs w:val="28"/>
            <w:u w:val="none"/>
            <w:lang w:val="en-US"/>
          </w:rPr>
          <w:t>9</w:t>
        </w:r>
      </w:hyperlink>
    </w:p>
    <w:p w14:paraId="5BF484E1" w14:textId="18F7D0F5" w:rsidR="0073444A" w:rsidRDefault="0073444A" w:rsidP="0073444A">
      <w:pPr>
        <w:widowControl/>
        <w:suppressAutoHyphens/>
        <w:autoSpaceDN/>
        <w:rPr>
          <w:b/>
          <w:sz w:val="28"/>
          <w:szCs w:val="28"/>
          <w:lang w:eastAsia="ru-RU"/>
        </w:rPr>
      </w:pPr>
    </w:p>
    <w:p w14:paraId="6418D575" w14:textId="79E8964E" w:rsidR="000F5BE1" w:rsidRPr="00034713" w:rsidRDefault="007F7141" w:rsidP="006E4EC0">
      <w:pPr>
        <w:pStyle w:val="ConsPlusNormal"/>
        <w:ind w:firstLine="540"/>
        <w:jc w:val="both"/>
        <w:rPr>
          <w:sz w:val="28"/>
          <w:szCs w:val="28"/>
        </w:rPr>
      </w:pPr>
      <w:r w:rsidRPr="0073444A">
        <w:rPr>
          <w:sz w:val="28"/>
          <w:szCs w:val="28"/>
        </w:rPr>
        <w:t>В связи с продлением заявочной кампании</w:t>
      </w:r>
      <w:r w:rsidR="00C51947" w:rsidRPr="0073444A">
        <w:rPr>
          <w:sz w:val="28"/>
          <w:szCs w:val="28"/>
        </w:rPr>
        <w:t xml:space="preserve"> внести следующие изменения в Извещение о проведении аукциона в </w:t>
      </w:r>
      <w:r w:rsidR="00C51947" w:rsidRPr="00034713">
        <w:rPr>
          <w:sz w:val="28"/>
          <w:szCs w:val="28"/>
        </w:rPr>
        <w:t xml:space="preserve">электронной форме </w:t>
      </w:r>
      <w:r w:rsidR="006E4EC0" w:rsidRPr="00034713">
        <w:rPr>
          <w:sz w:val="28"/>
          <w:szCs w:val="28"/>
        </w:rPr>
        <w:t xml:space="preserve">на право заключения договора аренды земельного участка, </w:t>
      </w:r>
      <w:r w:rsidRPr="00034713">
        <w:rPr>
          <w:sz w:val="28"/>
          <w:szCs w:val="28"/>
        </w:rPr>
        <w:t xml:space="preserve">находящегося в муниципальной собственности, </w:t>
      </w:r>
      <w:r w:rsidR="00034713" w:rsidRPr="00034713">
        <w:rPr>
          <w:sz w:val="28"/>
          <w:szCs w:val="28"/>
        </w:rPr>
        <w:t>с кадастровым номером 50:41:0020106:7 площадью 8286 кв.м., расположенного по адресу: Московская область, г. Лобня, ул. Горки-Киовские, 45А, категория земель – «Земли населенных пунктов», вид разрешенного использования - «Объекты дорожного сервиса»</w:t>
      </w:r>
      <w:r w:rsidR="000F5BE1" w:rsidRPr="00034713">
        <w:rPr>
          <w:sz w:val="28"/>
          <w:szCs w:val="28"/>
        </w:rPr>
        <w:t>:</w:t>
      </w:r>
      <w:bookmarkStart w:id="0" w:name="_GoBack"/>
      <w:bookmarkEnd w:id="0"/>
    </w:p>
    <w:p w14:paraId="1E9E8593" w14:textId="6CA702F1" w:rsidR="0014231E" w:rsidRPr="00034713" w:rsidRDefault="0014231E" w:rsidP="006E4EC0">
      <w:pPr>
        <w:pStyle w:val="ConsPlusNormal"/>
        <w:ind w:firstLine="540"/>
        <w:jc w:val="both"/>
        <w:rPr>
          <w:sz w:val="28"/>
          <w:szCs w:val="28"/>
        </w:rPr>
      </w:pPr>
    </w:p>
    <w:p w14:paraId="017B404B" w14:textId="2BD8B1C6" w:rsidR="00C106C3" w:rsidRDefault="00C106C3" w:rsidP="00C106C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u w:val="single"/>
        </w:rPr>
        <w:t xml:space="preserve">Электронный аукцион назначается на </w:t>
      </w:r>
      <w:r>
        <w:rPr>
          <w:b/>
          <w:bCs/>
          <w:i/>
          <w:sz w:val="28"/>
          <w:szCs w:val="28"/>
          <w:u w:val="single"/>
        </w:rPr>
        <w:t>1</w:t>
      </w:r>
      <w:r>
        <w:rPr>
          <w:b/>
          <w:bCs/>
          <w:i/>
          <w:sz w:val="28"/>
          <w:szCs w:val="28"/>
          <w:u w:val="single"/>
        </w:rPr>
        <w:t>2</w:t>
      </w:r>
      <w:r>
        <w:rPr>
          <w:b/>
          <w:bCs/>
          <w:i/>
          <w:sz w:val="28"/>
          <w:szCs w:val="28"/>
          <w:u w:val="single"/>
        </w:rPr>
        <w:t xml:space="preserve"> часов 00 минут 19 декабря 2025 года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(время </w:t>
      </w:r>
      <w:r>
        <w:rPr>
          <w:color w:val="000000" w:themeColor="text1"/>
          <w:sz w:val="28"/>
          <w:szCs w:val="28"/>
        </w:rPr>
        <w:t xml:space="preserve">начала приема предложений о цене предмета аукциона в электронной форме от участников электронного аукциона). </w:t>
      </w:r>
    </w:p>
    <w:p w14:paraId="705E416E" w14:textId="77777777" w:rsidR="00C106C3" w:rsidRDefault="00C106C3" w:rsidP="00C106C3">
      <w:pPr>
        <w:pStyle w:val="ConsPlusNormal"/>
        <w:ind w:firstLine="540"/>
        <w:jc w:val="both"/>
        <w:rPr>
          <w:sz w:val="28"/>
          <w:szCs w:val="28"/>
        </w:rPr>
      </w:pPr>
    </w:p>
    <w:p w14:paraId="6B00FE0A" w14:textId="77777777" w:rsidR="00C106C3" w:rsidRDefault="00C106C3" w:rsidP="00C106C3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</w:t>
      </w:r>
      <w:r>
        <w:rPr>
          <w:bCs/>
          <w:sz w:val="28"/>
          <w:szCs w:val="28"/>
          <w:u w:val="single"/>
        </w:rPr>
        <w:t xml:space="preserve">: </w:t>
      </w:r>
      <w:r>
        <w:rPr>
          <w:b/>
          <w:i/>
          <w:sz w:val="28"/>
          <w:szCs w:val="28"/>
          <w:u w:val="single"/>
        </w:rPr>
        <w:t xml:space="preserve">с 09 ч. 00 </w:t>
      </w:r>
      <w:r>
        <w:rPr>
          <w:b/>
          <w:i/>
          <w:sz w:val="28"/>
          <w:szCs w:val="28"/>
          <w:u w:val="single"/>
          <w:shd w:val="clear" w:color="auto" w:fill="FFFFFF" w:themeFill="background1"/>
        </w:rPr>
        <w:t xml:space="preserve">мин </w:t>
      </w:r>
      <w:r>
        <w:rPr>
          <w:b/>
          <w:i/>
          <w:sz w:val="28"/>
          <w:szCs w:val="28"/>
          <w:u w:val="single"/>
        </w:rPr>
        <w:t>17 ноября 2025 года до 17 ч 00 мин. 17 декабря 2025 года (по московскому времени)</w:t>
      </w:r>
      <w:r>
        <w:rPr>
          <w:b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посредством </w:t>
      </w:r>
      <w:r>
        <w:rPr>
          <w:bCs/>
          <w:color w:val="000000" w:themeColor="text1"/>
          <w:sz w:val="28"/>
          <w:szCs w:val="28"/>
        </w:rPr>
        <w:t xml:space="preserve">электронной торговой площадки АО «Российский аукционный дом», размещенной на сайте в информационно-телекоммуникационной сети «Интернет» по адресу: </w:t>
      </w:r>
      <w:hyperlink r:id="rId9" w:history="1">
        <w:r>
          <w:rPr>
            <w:rStyle w:val="af2"/>
            <w:bCs/>
            <w:color w:val="000000" w:themeColor="text1"/>
            <w:sz w:val="28"/>
            <w:szCs w:val="28"/>
          </w:rPr>
          <w:t>https://lot-online.ru/</w:t>
        </w:r>
      </w:hyperlink>
      <w:r>
        <w:rPr>
          <w:color w:val="000000" w:themeColor="text1"/>
          <w:sz w:val="28"/>
          <w:szCs w:val="28"/>
        </w:rPr>
        <w:t>.</w:t>
      </w:r>
    </w:p>
    <w:p w14:paraId="201EAC5D" w14:textId="77777777" w:rsidR="00C106C3" w:rsidRDefault="00C106C3" w:rsidP="00C106C3">
      <w:pPr>
        <w:pStyle w:val="ConsPlusNormal"/>
        <w:ind w:firstLine="540"/>
        <w:jc w:val="both"/>
        <w:rPr>
          <w:sz w:val="28"/>
          <w:szCs w:val="28"/>
        </w:rPr>
      </w:pPr>
    </w:p>
    <w:p w14:paraId="53C72075" w14:textId="77777777" w:rsidR="00C106C3" w:rsidRDefault="00C106C3" w:rsidP="00C106C3">
      <w:pPr>
        <w:ind w:firstLine="567"/>
        <w:jc w:val="both"/>
        <w:rPr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Рассмотрение заявок на участие в электронном аукционе и определение участников электронного аукциона проводится организатором </w:t>
      </w:r>
      <w:r>
        <w:rPr>
          <w:sz w:val="28"/>
          <w:szCs w:val="28"/>
          <w:u w:val="single"/>
        </w:rPr>
        <w:t xml:space="preserve">аукциона </w:t>
      </w:r>
      <w:r>
        <w:rPr>
          <w:b/>
          <w:sz w:val="28"/>
          <w:szCs w:val="28"/>
          <w:u w:val="single"/>
        </w:rPr>
        <w:t>18</w:t>
      </w:r>
      <w:r>
        <w:rPr>
          <w:b/>
          <w:bCs/>
          <w:sz w:val="28"/>
          <w:szCs w:val="28"/>
          <w:u w:val="single"/>
        </w:rPr>
        <w:t xml:space="preserve"> декабря </w:t>
      </w:r>
      <w:r>
        <w:rPr>
          <w:b/>
          <w:sz w:val="28"/>
          <w:szCs w:val="28"/>
          <w:u w:val="single"/>
        </w:rPr>
        <w:t>2025 года.</w:t>
      </w:r>
    </w:p>
    <w:p w14:paraId="058F1BB1" w14:textId="77777777" w:rsidR="00DD352F" w:rsidRPr="00DD352F" w:rsidRDefault="00DD352F" w:rsidP="006E4EC0">
      <w:pPr>
        <w:pStyle w:val="ConsPlusNormal"/>
        <w:ind w:firstLine="540"/>
        <w:jc w:val="both"/>
        <w:rPr>
          <w:sz w:val="28"/>
          <w:szCs w:val="28"/>
        </w:rPr>
      </w:pPr>
    </w:p>
    <w:sectPr w:rsidR="00DD352F" w:rsidRPr="00DD352F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89348" w14:textId="77777777" w:rsidR="00F32AD7" w:rsidRDefault="00F32AD7" w:rsidP="007F7141">
      <w:r>
        <w:separator/>
      </w:r>
    </w:p>
  </w:endnote>
  <w:endnote w:type="continuationSeparator" w:id="0">
    <w:p w14:paraId="7DE529E7" w14:textId="77777777" w:rsidR="00F32AD7" w:rsidRDefault="00F32AD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3254" w14:textId="77777777" w:rsidR="00F32AD7" w:rsidRDefault="00F32AD7" w:rsidP="007F7141">
      <w:r>
        <w:separator/>
      </w:r>
    </w:p>
  </w:footnote>
  <w:footnote w:type="continuationSeparator" w:id="0">
    <w:p w14:paraId="3B0EBDC0" w14:textId="77777777" w:rsidR="00F32AD7" w:rsidRDefault="00F32AD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34713"/>
    <w:rsid w:val="0007239F"/>
    <w:rsid w:val="00096249"/>
    <w:rsid w:val="000B4DFD"/>
    <w:rsid w:val="000C7F5E"/>
    <w:rsid w:val="000F5BE1"/>
    <w:rsid w:val="0014231E"/>
    <w:rsid w:val="00183F52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154C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3444A"/>
    <w:rsid w:val="00742B01"/>
    <w:rsid w:val="007A0761"/>
    <w:rsid w:val="007B1852"/>
    <w:rsid w:val="007D22F5"/>
    <w:rsid w:val="007D7FC4"/>
    <w:rsid w:val="007E587F"/>
    <w:rsid w:val="007F7141"/>
    <w:rsid w:val="008153C9"/>
    <w:rsid w:val="008A3576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106C3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352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2AD7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431F57-691F-46CB-9081-345DBBC5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semiHidden/>
    <w:unhideWhenUsed/>
    <w:rsid w:val="00734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17347cb1c3032a078382bf/21000007350000000068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CE98-994D-4468-825C-5CF67111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Андреева Татьяна Игоревна</cp:lastModifiedBy>
  <cp:revision>6</cp:revision>
  <cp:lastPrinted>2023-06-16T04:44:00Z</cp:lastPrinted>
  <dcterms:created xsi:type="dcterms:W3CDTF">2025-11-25T05:49:00Z</dcterms:created>
  <dcterms:modified xsi:type="dcterms:W3CDTF">2025-11-26T11:16:00Z</dcterms:modified>
</cp:coreProperties>
</file>