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Информационное сообщение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ПЭ-ЛОБ/25-3488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50:41:0020527:939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112,90</w:t>
      </w:r>
      <w:r w:rsidR="00B91DBF" w:rsidRPr="00B91DBF">
        <w:t xml:space="preserve"> </w:t>
      </w:r>
      <w:r w:rsidR="00B91DBF" w:rsidRPr="00E55DBE">
        <w:rPr>
          <w:sz w:val="28"/>
          <w:szCs w:val="28"/>
        </w:rPr>
        <w:t>кв.м</w:t>
      </w:r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141730, Московская область, г.о Лобня, г Лобня, ул Кольцевая, д 12, пом 2П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0010004005059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26.09.2025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21000004710000019303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easuz.mosreg.ru/torgi</w:t>
      </w:r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00200190102449</w:t>
      </w:r>
      <w:r w:rsidR="00335EF5" w:rsidRPr="00A25E24">
        <w:rPr>
          <w:sz w:val="28"/>
          <w:szCs w:val="28"/>
        </w:rPr>
        <w:t>).</w:t>
      </w:r>
    </w:p>
    <w:p w14:paraId="454BCED9" w14:textId="3D1DA47C" w:rsidR="00335EF5" w:rsidRPr="00A25E24" w:rsidRDefault="00335EF5" w:rsidP="000E574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 xml:space="preserve">Согласно требованиям Федерального закона от 21.12.2001 № 178-ФЗ «О приватизации государственного и муниципального имущества» Администрация обеспечивает опубликование Информационного сообщения на официальном сайте Администрации </w:t>
      </w:r>
      <w:r w:rsidR="00814DEC">
        <w:rPr>
          <w:sz w:val="28"/>
          <w:szCs w:val="28"/>
        </w:rPr>
        <w:t>https://лобня.рф</w:t>
      </w:r>
      <w:r w:rsidRPr="00A25E24">
        <w:rPr>
          <w:sz w:val="28"/>
          <w:szCs w:val="28"/>
        </w:rPr>
        <w:t>.</w:t>
      </w:r>
    </w:p>
    <w:p w14:paraId="084B43A9" w14:textId="4A4D5F65" w:rsidR="00335EF5" w:rsidRDefault="00335EF5" w:rsidP="000E5740">
      <w:pPr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A25E24">
        <w:rPr>
          <w:rFonts w:eastAsia="Calibri"/>
          <w:sz w:val="28"/>
          <w:szCs w:val="28"/>
        </w:rPr>
        <w:t xml:space="preserve">О публикации проинформировать Комитет </w:t>
      </w:r>
      <w:r w:rsidRPr="00A25E24">
        <w:rPr>
          <w:rFonts w:eastAsia="Calibri"/>
          <w:b/>
          <w:sz w:val="28"/>
          <w:szCs w:val="28"/>
        </w:rPr>
        <w:t xml:space="preserve">не позднее </w:t>
      </w:r>
      <w:r w:rsidR="00AE77E3">
        <w:rPr>
          <w:rFonts w:eastAsia="Calibri"/>
          <w:b/>
          <w:sz w:val="28"/>
          <w:szCs w:val="28"/>
        </w:rPr>
        <w:t>06.10.2025</w:t>
      </w:r>
      <w:r>
        <w:rPr>
          <w:rFonts w:eastAsia="Calibri"/>
          <w:bCs/>
          <w:sz w:val="28"/>
          <w:szCs w:val="28"/>
        </w:rPr>
        <w:t>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3654D2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3654D2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3654D2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3654D2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3654D2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203648897A02A6E91235682019299EF3D478F01C</w:t>
                            </w:r>
                          </w:p>
                          <w:p w14:paraId="0CF8D1BA" w14:textId="77777777" w:rsidR="000E7EC3" w:rsidRPr="00595B20" w:rsidRDefault="003654D2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Корнилова Елизавета Андреевна</w:t>
                            </w:r>
                          </w:p>
                          <w:p w14:paraId="40928883" w14:textId="77777777" w:rsidR="000E7EC3" w:rsidRPr="00A757B1" w:rsidRDefault="003654D2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8/8/2025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11/1/2026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3654D2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3654D2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3654D2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203648897A02A6E91235682019299EF3D478F01C</w:t>
                      </w:r>
                    </w:p>
                    <w:p w14:paraId="0CF8D1BA" w14:textId="77777777" w:rsidR="000E7EC3" w:rsidRPr="00595B20" w:rsidRDefault="003654D2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Корнилова Елизавета Андреевна</w:t>
                      </w:r>
                    </w:p>
                    <w:p w14:paraId="40928883" w14:textId="77777777" w:rsidR="000E7EC3" w:rsidRPr="00A757B1" w:rsidRDefault="003654D2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8/8/2025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11/1/2026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3654D2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Главный специалист</w:t>
            </w:r>
          </w:p>
        </w:tc>
        <w:tc>
          <w:tcPr>
            <w:tcW w:w="4820" w:type="dxa"/>
          </w:tcPr>
          <w:p w14:paraId="4450D88B" w14:textId="7FB9496B" w:rsidR="000E7EC3" w:rsidRDefault="003654D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3654D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Корнилова Елизавета Андреевна</w:t>
            </w:r>
          </w:p>
        </w:tc>
      </w:tr>
    </w:tbl>
    <w:p w14:paraId="05CA83DA" w14:textId="5924EACC" w:rsidR="004950DD" w:rsidRPr="000E7EC3" w:rsidRDefault="003654D2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23F7" w14:textId="77777777" w:rsidR="003654D2" w:rsidRDefault="003654D2" w:rsidP="007F7141">
      <w:r>
        <w:separator/>
      </w:r>
    </w:p>
  </w:endnote>
  <w:endnote w:type="continuationSeparator" w:id="0">
    <w:p w14:paraId="2D8AE7A7" w14:textId="77777777" w:rsidR="003654D2" w:rsidRDefault="003654D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3654D2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AF94" w14:textId="77777777" w:rsidR="003654D2" w:rsidRDefault="003654D2" w:rsidP="007F7141">
      <w:r>
        <w:separator/>
      </w:r>
    </w:p>
  </w:footnote>
  <w:footnote w:type="continuationSeparator" w:id="0">
    <w:p w14:paraId="1921E0F5" w14:textId="77777777" w:rsidR="003654D2" w:rsidRDefault="003654D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654D2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90C62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0833-95B2-434A-B58C-0F5F6E0F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2025-09-30T06:21:00Z</dcterms:created>
  <dcterms:modified xsi:type="dcterms:W3CDTF">2025-09-30T06:21:00Z</dcterms:modified>
</cp:coreProperties>
</file>