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C4" w:rsidRPr="002852C4" w:rsidRDefault="002852C4" w:rsidP="002852C4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2852C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2852C4" w:rsidRPr="002852C4" w:rsidRDefault="002852C4" w:rsidP="002852C4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2852C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2852C4" w:rsidRPr="002852C4" w:rsidRDefault="002852C4" w:rsidP="002852C4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2852C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2852C4" w:rsidRPr="002852C4" w:rsidRDefault="002852C4" w:rsidP="002852C4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2852C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2852C4" w:rsidRPr="002852C4" w:rsidRDefault="002852C4" w:rsidP="002852C4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2852C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08.09.2020 № 925</w:t>
      </w:r>
    </w:p>
    <w:p w:rsidR="002852C4" w:rsidRPr="002852C4" w:rsidRDefault="002852C4" w:rsidP="002852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2852C4" w:rsidRPr="002852C4" w:rsidRDefault="002852C4" w:rsidP="002852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«Управление имуществом и муниципальными финансами»</w:t>
      </w:r>
    </w:p>
    <w:p w:rsidR="002852C4" w:rsidRPr="002852C4" w:rsidRDefault="002852C4" w:rsidP="002852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на 2020-2024 годы, </w:t>
      </w:r>
    </w:p>
    <w:p w:rsidR="002852C4" w:rsidRPr="002852C4" w:rsidRDefault="002852C4" w:rsidP="002852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2852C4" w:rsidRPr="002852C4" w:rsidRDefault="002852C4" w:rsidP="002852C4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2852C4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2852C4">
        <w:rPr>
          <w:rFonts w:ascii="Arial" w:hAnsi="Arial" w:cs="Arial"/>
          <w:sz w:val="24"/>
          <w:szCs w:val="24"/>
        </w:rPr>
        <w:t>75</w:t>
      </w:r>
      <w:r w:rsidRPr="002852C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852C4" w:rsidRPr="002852C4" w:rsidRDefault="002852C4" w:rsidP="002852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 и с целью актуализации муниципальной программы городского округа Лобня Московской области «Управление имуществом и муниципальными финансами» на 2020-2024 годы,</w:t>
      </w:r>
    </w:p>
    <w:p w:rsidR="002852C4" w:rsidRPr="002852C4" w:rsidRDefault="002852C4" w:rsidP="002852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Постановляю:</w:t>
      </w:r>
    </w:p>
    <w:p w:rsidR="002852C4" w:rsidRPr="002852C4" w:rsidRDefault="002852C4" w:rsidP="002852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Внести изменения в муниципальную программу «Управление имуществом и муниципальными финансами» на 2020-2024 годы утвержденную постановлением Главы городского округа Лобня от 27.12.2019 года №1875.</w:t>
      </w:r>
    </w:p>
    <w:p w:rsidR="002852C4" w:rsidRPr="002852C4" w:rsidRDefault="002852C4" w:rsidP="002852C4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  Паспорт муниципальной программы 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2852C4">
        <w:rPr>
          <w:rFonts w:ascii="Arial" w:hAnsi="Arial" w:cs="Arial"/>
          <w:sz w:val="24"/>
          <w:szCs w:val="24"/>
        </w:rPr>
        <w:t>от 27.12.2019 года №1875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852C4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2852C4" w:rsidRPr="002852C4" w:rsidRDefault="002852C4" w:rsidP="002852C4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  Планируемые результаты реализации муниципальной программы 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2 к постановлению Главы городского округа Лобня </w:t>
      </w:r>
      <w:r w:rsidRPr="002852C4">
        <w:rPr>
          <w:rFonts w:ascii="Arial" w:hAnsi="Arial" w:cs="Arial"/>
          <w:sz w:val="24"/>
          <w:szCs w:val="24"/>
        </w:rPr>
        <w:t>от 27.12.2019 года №1875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852C4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2852C4" w:rsidRPr="002852C4" w:rsidRDefault="002852C4" w:rsidP="002852C4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  Паспорт подпрограммы № 1 «Развитие имущественного комплекса» 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3 к постановлению Главы городского округа Лобня </w:t>
      </w:r>
      <w:r w:rsidRPr="002852C4">
        <w:rPr>
          <w:rFonts w:ascii="Arial" w:hAnsi="Arial" w:cs="Arial"/>
          <w:sz w:val="24"/>
          <w:szCs w:val="24"/>
        </w:rPr>
        <w:t>от 27.12.2019 года №1875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852C4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3 к настоящему Постановлению.</w:t>
      </w:r>
    </w:p>
    <w:p w:rsidR="002852C4" w:rsidRPr="002852C4" w:rsidRDefault="002852C4" w:rsidP="002852C4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  Перечень мероприятий подпрограммы № 1 «Развитие имущественного комплекса» 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4 к постановлению Главы городского округа Лобня </w:t>
      </w:r>
      <w:r w:rsidRPr="002852C4">
        <w:rPr>
          <w:rFonts w:ascii="Arial" w:hAnsi="Arial" w:cs="Arial"/>
          <w:sz w:val="24"/>
          <w:szCs w:val="24"/>
        </w:rPr>
        <w:t>от 27.12.2019 года №1875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852C4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4 к настоящему Постановлению.</w:t>
      </w:r>
    </w:p>
    <w:p w:rsidR="002852C4" w:rsidRPr="002852C4" w:rsidRDefault="002852C4" w:rsidP="002852C4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  Перечень мероприятий подпрограммы № 3 «Совершенствование муниципальной службы Московской области» 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6 к постановлению Главы городского округа Лобня </w:t>
      </w:r>
      <w:r w:rsidRPr="002852C4">
        <w:rPr>
          <w:rFonts w:ascii="Arial" w:hAnsi="Arial" w:cs="Arial"/>
          <w:sz w:val="24"/>
          <w:szCs w:val="24"/>
        </w:rPr>
        <w:t>от 27.12.2019 года №1875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852C4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5 к настоящему Постановлению.</w:t>
      </w:r>
    </w:p>
    <w:p w:rsidR="002852C4" w:rsidRPr="002852C4" w:rsidRDefault="002852C4" w:rsidP="002852C4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lastRenderedPageBreak/>
        <w:t xml:space="preserve">  Паспорт подпрограммы № 4 «Управление муниципальными финансами» 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7 к постановлению Главы городского округа Лобня </w:t>
      </w:r>
      <w:r w:rsidRPr="002852C4">
        <w:rPr>
          <w:rFonts w:ascii="Arial" w:hAnsi="Arial" w:cs="Arial"/>
          <w:sz w:val="24"/>
          <w:szCs w:val="24"/>
        </w:rPr>
        <w:t>от 27.12.2019 года №1875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852C4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6 к настоящему Постановлению.</w:t>
      </w:r>
    </w:p>
    <w:p w:rsidR="002852C4" w:rsidRPr="002852C4" w:rsidRDefault="002852C4" w:rsidP="002852C4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  Перечень мероприятий подпрограммы № 4 «Управление муниципальными финансами» 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8 к постановлению Главы городского округа Лобня </w:t>
      </w:r>
      <w:r w:rsidRPr="002852C4">
        <w:rPr>
          <w:rFonts w:ascii="Arial" w:hAnsi="Arial" w:cs="Arial"/>
          <w:sz w:val="24"/>
          <w:szCs w:val="24"/>
        </w:rPr>
        <w:t>от 27.12.2019 года №1875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852C4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7 к настоящему Постановлению</w:t>
      </w:r>
    </w:p>
    <w:p w:rsidR="002852C4" w:rsidRPr="002852C4" w:rsidRDefault="002852C4" w:rsidP="002852C4">
      <w:pPr>
        <w:pStyle w:val="a3"/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  Паспорт подпрограммы № 5 «Обеспечивающая подпрограмма» 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9 к постановлению Главы городского округа Лобня </w:t>
      </w:r>
      <w:r w:rsidRPr="002852C4">
        <w:rPr>
          <w:rFonts w:ascii="Arial" w:hAnsi="Arial" w:cs="Arial"/>
          <w:sz w:val="24"/>
          <w:szCs w:val="24"/>
        </w:rPr>
        <w:t>от 27.12.2019 года №1875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852C4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8 к настоящему Постановлению</w:t>
      </w:r>
    </w:p>
    <w:p w:rsidR="002852C4" w:rsidRPr="002852C4" w:rsidRDefault="002852C4" w:rsidP="002852C4">
      <w:pPr>
        <w:pStyle w:val="a3"/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  Перечень мероприятий подпрограммы № 5 «Обеспечивающая подпрограмма»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10 к постановлению Главы городского округа Лобня </w:t>
      </w:r>
      <w:r w:rsidRPr="002852C4">
        <w:rPr>
          <w:rFonts w:ascii="Arial" w:hAnsi="Arial" w:cs="Arial"/>
          <w:sz w:val="24"/>
          <w:szCs w:val="24"/>
        </w:rPr>
        <w:t>от 27.12.2019 года №1875</w:t>
      </w:r>
      <w:r w:rsidRPr="002852C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852C4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9 к настоящему Постановлению.</w:t>
      </w:r>
    </w:p>
    <w:p w:rsidR="002852C4" w:rsidRPr="002852C4" w:rsidRDefault="002852C4" w:rsidP="002852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     </w:t>
      </w:r>
    </w:p>
    <w:p w:rsidR="002852C4" w:rsidRPr="002852C4" w:rsidRDefault="002852C4" w:rsidP="002852C4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7" w:history="1">
        <w:r w:rsidRPr="002852C4">
          <w:rPr>
            <w:rFonts w:ascii="Arial" w:hAnsi="Arial" w:cs="Arial"/>
            <w:sz w:val="24"/>
            <w:szCs w:val="24"/>
          </w:rPr>
          <w:t>www.лобня</w:t>
        </w:r>
      </w:hyperlink>
      <w:r w:rsidRPr="002852C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852C4">
        <w:rPr>
          <w:rFonts w:ascii="Arial" w:hAnsi="Arial" w:cs="Arial"/>
          <w:sz w:val="24"/>
          <w:szCs w:val="24"/>
        </w:rPr>
        <w:t>рф</w:t>
      </w:r>
      <w:proofErr w:type="spellEnd"/>
      <w:r w:rsidRPr="002852C4">
        <w:rPr>
          <w:rFonts w:ascii="Arial" w:hAnsi="Arial" w:cs="Arial"/>
          <w:sz w:val="24"/>
          <w:szCs w:val="24"/>
        </w:rPr>
        <w:t>.</w:t>
      </w:r>
    </w:p>
    <w:p w:rsidR="002852C4" w:rsidRPr="002852C4" w:rsidRDefault="002852C4" w:rsidP="002852C4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</w:t>
      </w:r>
    </w:p>
    <w:p w:rsidR="002852C4" w:rsidRPr="002852C4" w:rsidRDefault="002852C4" w:rsidP="002852C4">
      <w:pPr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2852C4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49653F" w:rsidRPr="002852C4" w:rsidRDefault="0049653F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  <w:sectPr w:rsidR="002852C4" w:rsidRPr="002852C4" w:rsidSect="002852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к постановлению</w:t>
      </w: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2852C4" w:rsidRPr="002852C4" w:rsidRDefault="002852C4" w:rsidP="002852C4">
      <w:pPr>
        <w:pStyle w:val="aa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2852C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08.09.2020 № 925</w:t>
      </w: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Приложение № 1</w:t>
      </w:r>
    </w:p>
    <w:p w:rsid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к постановлению </w:t>
      </w: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от</w:t>
      </w:r>
      <w:r w:rsidRPr="002852C4">
        <w:rPr>
          <w:rFonts w:ascii="Arial" w:hAnsi="Arial" w:cs="Arial"/>
          <w:sz w:val="24"/>
          <w:szCs w:val="24"/>
          <w:u w:val="single"/>
        </w:rPr>
        <w:t>_27.12.2019</w:t>
      </w:r>
      <w:r w:rsidRPr="002852C4">
        <w:rPr>
          <w:rFonts w:ascii="Arial" w:hAnsi="Arial" w:cs="Arial"/>
          <w:sz w:val="24"/>
          <w:szCs w:val="24"/>
        </w:rPr>
        <w:t>____№__</w:t>
      </w:r>
      <w:r w:rsidRPr="002852C4">
        <w:rPr>
          <w:rFonts w:ascii="Arial" w:hAnsi="Arial" w:cs="Arial"/>
          <w:sz w:val="24"/>
          <w:szCs w:val="24"/>
          <w:u w:val="single"/>
        </w:rPr>
        <w:t>1875</w:t>
      </w:r>
      <w:r w:rsidRPr="002852C4">
        <w:rPr>
          <w:rFonts w:ascii="Arial" w:hAnsi="Arial" w:cs="Arial"/>
          <w:sz w:val="24"/>
          <w:szCs w:val="24"/>
        </w:rPr>
        <w:t>___</w:t>
      </w:r>
    </w:p>
    <w:p w:rsidR="002852C4" w:rsidRPr="002852C4" w:rsidRDefault="002852C4" w:rsidP="002852C4">
      <w:pPr>
        <w:pStyle w:val="ConsPlusNormal"/>
        <w:jc w:val="both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jc w:val="center"/>
        <w:rPr>
          <w:rFonts w:cs="Arial" w:hint="default"/>
          <w:sz w:val="24"/>
          <w:szCs w:val="24"/>
        </w:rPr>
      </w:pPr>
      <w:r w:rsidRPr="002852C4">
        <w:rPr>
          <w:rFonts w:cs="Arial" w:hint="default"/>
          <w:sz w:val="24"/>
          <w:szCs w:val="24"/>
        </w:rPr>
        <w:t>Паспорт муниципальной программы городского округа Лобня</w:t>
      </w:r>
    </w:p>
    <w:p w:rsidR="002852C4" w:rsidRPr="002852C4" w:rsidRDefault="002852C4" w:rsidP="002852C4">
      <w:pPr>
        <w:pStyle w:val="ConsPlusNormal"/>
        <w:jc w:val="center"/>
        <w:rPr>
          <w:rFonts w:cs="Arial" w:hint="default"/>
          <w:sz w:val="24"/>
          <w:szCs w:val="24"/>
        </w:rPr>
      </w:pPr>
      <w:r w:rsidRPr="002852C4">
        <w:rPr>
          <w:rFonts w:cs="Arial" w:hint="default"/>
          <w:sz w:val="24"/>
          <w:szCs w:val="24"/>
        </w:rPr>
        <w:t xml:space="preserve"> «Управление имуществом и муниципальными финансами» </w:t>
      </w:r>
    </w:p>
    <w:p w:rsidR="002852C4" w:rsidRPr="002852C4" w:rsidRDefault="002852C4" w:rsidP="002852C4">
      <w:pPr>
        <w:pStyle w:val="ConsPlusNormal"/>
        <w:jc w:val="both"/>
        <w:rPr>
          <w:rFonts w:cs="Arial" w:hint="default"/>
          <w:sz w:val="24"/>
          <w:szCs w:val="24"/>
        </w:rPr>
      </w:pP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6"/>
        <w:gridCol w:w="1877"/>
        <w:gridCol w:w="1939"/>
        <w:gridCol w:w="1417"/>
        <w:gridCol w:w="1560"/>
        <w:gridCol w:w="1701"/>
        <w:gridCol w:w="1540"/>
      </w:tblGrid>
      <w:tr w:rsidR="002852C4" w:rsidRPr="002852C4" w:rsidTr="002852C4">
        <w:tc>
          <w:tcPr>
            <w:tcW w:w="4586" w:type="dxa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034" w:type="dxa"/>
            <w:gridSpan w:val="6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Заместитель Главы Администрации городского округа Лобня Петрова О.В.</w:t>
            </w:r>
          </w:p>
        </w:tc>
      </w:tr>
      <w:tr w:rsidR="002852C4" w:rsidRPr="002852C4" w:rsidTr="002852C4">
        <w:tc>
          <w:tcPr>
            <w:tcW w:w="4586" w:type="dxa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034" w:type="dxa"/>
            <w:gridSpan w:val="6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2852C4" w:rsidRPr="002852C4" w:rsidTr="002852C4">
        <w:tc>
          <w:tcPr>
            <w:tcW w:w="4586" w:type="dxa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034" w:type="dxa"/>
            <w:gridSpan w:val="6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</w:tc>
      </w:tr>
      <w:tr w:rsidR="002852C4" w:rsidRPr="002852C4" w:rsidTr="002852C4">
        <w:tc>
          <w:tcPr>
            <w:tcW w:w="4586" w:type="dxa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Перечень подпрограмм</w:t>
            </w:r>
          </w:p>
        </w:tc>
        <w:tc>
          <w:tcPr>
            <w:tcW w:w="10034" w:type="dxa"/>
            <w:gridSpan w:val="6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Подпрограмма 1 «Развитие имущественного комплекса»</w:t>
            </w:r>
          </w:p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Подпрограмма 3 «Совершенствование муниципальной службы Московской области»</w:t>
            </w:r>
          </w:p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Подпрограмма 4 «Управление муниципальными финансами»</w:t>
            </w:r>
          </w:p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 xml:space="preserve">Подпрограмма 5 «Обеспечивающая подпрограмма» </w:t>
            </w:r>
          </w:p>
        </w:tc>
      </w:tr>
      <w:tr w:rsidR="002852C4" w:rsidRPr="002852C4" w:rsidTr="002852C4">
        <w:tc>
          <w:tcPr>
            <w:tcW w:w="4586" w:type="dxa"/>
            <w:vMerge w:val="restart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 xml:space="preserve">      Источники финансирования муниципальной программы,</w:t>
            </w:r>
          </w:p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в том числе по годам:</w:t>
            </w:r>
          </w:p>
        </w:tc>
        <w:tc>
          <w:tcPr>
            <w:tcW w:w="10034" w:type="dxa"/>
            <w:gridSpan w:val="6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Расходы (тыс. рублей)</w:t>
            </w:r>
          </w:p>
        </w:tc>
      </w:tr>
      <w:tr w:rsidR="002852C4" w:rsidRPr="002852C4" w:rsidTr="002852C4">
        <w:tc>
          <w:tcPr>
            <w:tcW w:w="4586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Всего</w:t>
            </w:r>
          </w:p>
        </w:tc>
        <w:tc>
          <w:tcPr>
            <w:tcW w:w="1939" w:type="dxa"/>
            <w:vAlign w:val="center"/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2024 год</w:t>
            </w:r>
          </w:p>
        </w:tc>
      </w:tr>
      <w:tr w:rsidR="002852C4" w:rsidRPr="002852C4" w:rsidTr="002852C4">
        <w:tc>
          <w:tcPr>
            <w:tcW w:w="4586" w:type="dxa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lastRenderedPageBreak/>
              <w:t>Всего, в том числе по годам</w:t>
            </w:r>
          </w:p>
        </w:tc>
        <w:tc>
          <w:tcPr>
            <w:tcW w:w="18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1398975,5</w:t>
            </w:r>
          </w:p>
        </w:tc>
        <w:tc>
          <w:tcPr>
            <w:tcW w:w="193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266452,2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279392,3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282377,0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284377,0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286377,0</w:t>
            </w:r>
          </w:p>
        </w:tc>
      </w:tr>
      <w:tr w:rsidR="002852C4" w:rsidRPr="002852C4" w:rsidTr="002852C4">
        <w:tc>
          <w:tcPr>
            <w:tcW w:w="4586" w:type="dxa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8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1396936,5</w:t>
            </w:r>
          </w:p>
        </w:tc>
        <w:tc>
          <w:tcPr>
            <w:tcW w:w="193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264413,2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279392,3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282377,0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284377,0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286377,0</w:t>
            </w:r>
          </w:p>
        </w:tc>
      </w:tr>
      <w:tr w:rsidR="002852C4" w:rsidRPr="002852C4" w:rsidTr="002852C4">
        <w:tc>
          <w:tcPr>
            <w:tcW w:w="4586" w:type="dxa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2039,0</w:t>
            </w:r>
          </w:p>
        </w:tc>
        <w:tc>
          <w:tcPr>
            <w:tcW w:w="193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2039,0</w:t>
            </w:r>
          </w:p>
        </w:tc>
        <w:tc>
          <w:tcPr>
            <w:tcW w:w="141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2C4" w:rsidRPr="002852C4" w:rsidTr="002852C4">
        <w:tc>
          <w:tcPr>
            <w:tcW w:w="4586" w:type="dxa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2C4" w:rsidRPr="002852C4" w:rsidTr="002852C4">
        <w:tc>
          <w:tcPr>
            <w:tcW w:w="4586" w:type="dxa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Внебюджетные средства</w:t>
            </w:r>
          </w:p>
        </w:tc>
        <w:tc>
          <w:tcPr>
            <w:tcW w:w="18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852C4" w:rsidRPr="002852C4" w:rsidRDefault="002852C4" w:rsidP="002852C4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4"/>
          <w:szCs w:val="24"/>
        </w:rPr>
      </w:pPr>
    </w:p>
    <w:p w:rsidR="002852C4" w:rsidRDefault="002852C4" w:rsidP="002852C4">
      <w:pPr>
        <w:ind w:leftChars="4400" w:left="9680"/>
        <w:jc w:val="both"/>
        <w:rPr>
          <w:rFonts w:ascii="Arial" w:hAnsi="Arial" w:cs="Arial"/>
          <w:sz w:val="24"/>
          <w:szCs w:val="24"/>
        </w:rPr>
      </w:pPr>
    </w:p>
    <w:p w:rsidR="002852C4" w:rsidRDefault="002852C4" w:rsidP="002852C4">
      <w:pPr>
        <w:ind w:leftChars="4400" w:left="9680"/>
        <w:jc w:val="both"/>
        <w:rPr>
          <w:rFonts w:ascii="Arial" w:hAnsi="Arial" w:cs="Arial"/>
          <w:sz w:val="24"/>
          <w:szCs w:val="24"/>
        </w:rPr>
      </w:pPr>
    </w:p>
    <w:p w:rsidR="002852C4" w:rsidRDefault="002852C4" w:rsidP="002852C4">
      <w:pPr>
        <w:ind w:leftChars="4400" w:left="9680"/>
        <w:jc w:val="both"/>
        <w:rPr>
          <w:rFonts w:ascii="Arial" w:hAnsi="Arial" w:cs="Arial"/>
          <w:sz w:val="24"/>
          <w:szCs w:val="24"/>
        </w:rPr>
      </w:pPr>
    </w:p>
    <w:p w:rsidR="002852C4" w:rsidRDefault="002852C4" w:rsidP="002852C4">
      <w:pPr>
        <w:ind w:leftChars="4400" w:left="9680"/>
        <w:jc w:val="both"/>
        <w:rPr>
          <w:rFonts w:ascii="Arial" w:hAnsi="Arial" w:cs="Arial"/>
          <w:sz w:val="24"/>
          <w:szCs w:val="24"/>
        </w:rPr>
      </w:pPr>
    </w:p>
    <w:p w:rsidR="002852C4" w:rsidRDefault="002852C4" w:rsidP="002852C4">
      <w:pPr>
        <w:ind w:leftChars="4400" w:left="9680"/>
        <w:jc w:val="both"/>
        <w:rPr>
          <w:rFonts w:ascii="Arial" w:hAnsi="Arial" w:cs="Arial"/>
          <w:sz w:val="24"/>
          <w:szCs w:val="24"/>
        </w:rPr>
      </w:pPr>
    </w:p>
    <w:p w:rsidR="002852C4" w:rsidRDefault="002852C4" w:rsidP="002852C4">
      <w:pPr>
        <w:ind w:leftChars="4400" w:left="9680"/>
        <w:jc w:val="both"/>
        <w:rPr>
          <w:rFonts w:ascii="Arial" w:hAnsi="Arial" w:cs="Arial"/>
          <w:sz w:val="24"/>
          <w:szCs w:val="24"/>
        </w:rPr>
      </w:pPr>
    </w:p>
    <w:p w:rsidR="002852C4" w:rsidRDefault="002852C4" w:rsidP="002852C4">
      <w:pPr>
        <w:ind w:leftChars="4400" w:left="9680"/>
        <w:jc w:val="both"/>
        <w:rPr>
          <w:rFonts w:ascii="Arial" w:hAnsi="Arial" w:cs="Arial"/>
          <w:sz w:val="24"/>
          <w:szCs w:val="24"/>
        </w:rPr>
      </w:pPr>
    </w:p>
    <w:p w:rsidR="002852C4" w:rsidRDefault="002852C4" w:rsidP="002852C4">
      <w:pPr>
        <w:ind w:leftChars="4400" w:left="9680"/>
        <w:jc w:val="both"/>
        <w:rPr>
          <w:rFonts w:ascii="Arial" w:hAnsi="Arial" w:cs="Arial"/>
          <w:sz w:val="24"/>
          <w:szCs w:val="24"/>
        </w:rPr>
      </w:pPr>
    </w:p>
    <w:p w:rsidR="002852C4" w:rsidRDefault="002852C4" w:rsidP="002852C4">
      <w:pPr>
        <w:ind w:leftChars="4400" w:left="9680"/>
        <w:jc w:val="both"/>
        <w:rPr>
          <w:rFonts w:ascii="Arial" w:hAnsi="Arial" w:cs="Arial"/>
          <w:sz w:val="24"/>
          <w:szCs w:val="24"/>
        </w:rPr>
      </w:pPr>
    </w:p>
    <w:p w:rsidR="002852C4" w:rsidRDefault="002852C4" w:rsidP="002852C4">
      <w:pPr>
        <w:ind w:leftChars="4400" w:left="9680"/>
        <w:jc w:val="both"/>
        <w:rPr>
          <w:rFonts w:ascii="Arial" w:hAnsi="Arial" w:cs="Arial"/>
          <w:sz w:val="24"/>
          <w:szCs w:val="24"/>
        </w:rPr>
      </w:pPr>
    </w:p>
    <w:p w:rsidR="002852C4" w:rsidRDefault="002852C4" w:rsidP="002852C4">
      <w:pPr>
        <w:ind w:leftChars="4400" w:left="9680"/>
        <w:jc w:val="both"/>
        <w:rPr>
          <w:rFonts w:ascii="Arial" w:hAnsi="Arial" w:cs="Arial"/>
          <w:sz w:val="24"/>
          <w:szCs w:val="24"/>
        </w:rPr>
      </w:pPr>
    </w:p>
    <w:p w:rsidR="002852C4" w:rsidRDefault="002852C4" w:rsidP="002852C4">
      <w:pPr>
        <w:ind w:leftChars="4400" w:left="9680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к постановлению </w:t>
      </w: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2852C4" w:rsidRPr="002852C4" w:rsidRDefault="002852C4" w:rsidP="002852C4">
      <w:pPr>
        <w:pStyle w:val="aa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2852C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08.09.2020 № 925</w:t>
      </w: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Приложение № 2</w:t>
      </w:r>
    </w:p>
    <w:p w:rsid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к постановлению </w:t>
      </w: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от</w:t>
      </w:r>
      <w:r w:rsidRPr="002852C4">
        <w:rPr>
          <w:rFonts w:ascii="Arial" w:hAnsi="Arial" w:cs="Arial"/>
          <w:sz w:val="24"/>
          <w:szCs w:val="24"/>
          <w:u w:val="single"/>
        </w:rPr>
        <w:t>_27.12.2019</w:t>
      </w:r>
      <w:r w:rsidRPr="002852C4">
        <w:rPr>
          <w:rFonts w:ascii="Arial" w:hAnsi="Arial" w:cs="Arial"/>
          <w:sz w:val="24"/>
          <w:szCs w:val="24"/>
        </w:rPr>
        <w:t>____№__</w:t>
      </w:r>
      <w:r w:rsidRPr="002852C4">
        <w:rPr>
          <w:rFonts w:ascii="Arial" w:hAnsi="Arial" w:cs="Arial"/>
          <w:sz w:val="24"/>
          <w:szCs w:val="24"/>
          <w:u w:val="single"/>
        </w:rPr>
        <w:t>1875</w:t>
      </w:r>
      <w:r w:rsidRPr="002852C4">
        <w:rPr>
          <w:rFonts w:ascii="Arial" w:hAnsi="Arial" w:cs="Arial"/>
          <w:sz w:val="24"/>
          <w:szCs w:val="24"/>
        </w:rPr>
        <w:t>___</w:t>
      </w:r>
    </w:p>
    <w:p w:rsidR="002852C4" w:rsidRPr="002852C4" w:rsidRDefault="002852C4" w:rsidP="002852C4">
      <w:pPr>
        <w:ind w:leftChars="4200" w:left="9240"/>
        <w:jc w:val="center"/>
        <w:rPr>
          <w:rFonts w:ascii="Arial" w:hAnsi="Arial" w:cs="Arial"/>
          <w:bCs/>
          <w:sz w:val="24"/>
          <w:szCs w:val="24"/>
        </w:rPr>
      </w:pPr>
    </w:p>
    <w:p w:rsidR="002852C4" w:rsidRPr="002852C4" w:rsidRDefault="002852C4" w:rsidP="002852C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852C4" w:rsidRPr="002852C4" w:rsidRDefault="002852C4" w:rsidP="002852C4">
      <w:pPr>
        <w:widowControl w:val="0"/>
        <w:autoSpaceDE w:val="0"/>
        <w:autoSpaceDN w:val="0"/>
        <w:ind w:left="1020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2C4" w:rsidRPr="002852C4" w:rsidRDefault="002852C4" w:rsidP="002852C4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2C4">
        <w:rPr>
          <w:rFonts w:ascii="Arial" w:eastAsia="Times New Roman" w:hAnsi="Arial" w:cs="Arial"/>
          <w:sz w:val="24"/>
          <w:szCs w:val="24"/>
          <w:lang w:eastAsia="ru-RU"/>
        </w:rPr>
        <w:t>Планируемые результаты реализации муниципальной</w:t>
      </w:r>
    </w:p>
    <w:p w:rsidR="002852C4" w:rsidRPr="002852C4" w:rsidRDefault="002852C4" w:rsidP="002852C4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2C4">
        <w:rPr>
          <w:rFonts w:ascii="Arial" w:eastAsia="Times New Roman" w:hAnsi="Arial" w:cs="Arial"/>
          <w:sz w:val="24"/>
          <w:szCs w:val="24"/>
          <w:lang w:eastAsia="ru-RU"/>
        </w:rPr>
        <w:t>программы № 12 «Управление имуществом и муниципальными финансами»» на 2020-2024 годы</w:t>
      </w:r>
    </w:p>
    <w:tbl>
      <w:tblPr>
        <w:tblW w:w="1562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364"/>
        <w:gridCol w:w="1568"/>
        <w:gridCol w:w="1156"/>
        <w:gridCol w:w="1560"/>
        <w:gridCol w:w="1308"/>
        <w:gridCol w:w="1275"/>
        <w:gridCol w:w="11"/>
        <w:gridCol w:w="1265"/>
        <w:gridCol w:w="1276"/>
        <w:gridCol w:w="1355"/>
        <w:gridCol w:w="1946"/>
      </w:tblGrid>
      <w:tr w:rsidR="002852C4" w:rsidRPr="002852C4" w:rsidTr="002852C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  <w:r w:rsidRPr="002852C4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(Показатель реализации мероприятий)</w:t>
            </w:r>
            <w:r w:rsidRPr="002852C4">
              <w:rPr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Тип показателя*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</w:t>
            </w:r>
            <w:r w:rsidRPr="002852C4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Pr="002852C4">
              <w:rPr>
                <w:rFonts w:ascii="Arial" w:eastAsia="Times New Roman" w:hAnsi="Arial" w:cs="Arial"/>
                <w:sz w:val="24"/>
                <w:szCs w:val="24"/>
              </w:rPr>
              <w:t xml:space="preserve"> на начало реализации подпрограммы</w:t>
            </w:r>
          </w:p>
        </w:tc>
        <w:tc>
          <w:tcPr>
            <w:tcW w:w="6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2852C4" w:rsidRPr="002852C4" w:rsidTr="002852C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2852C4" w:rsidRPr="002852C4" w:rsidTr="002852C4">
        <w:tc>
          <w:tcPr>
            <w:tcW w:w="15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Подпрограмма 1 «Развитие имущественного комплекса»</w:t>
            </w: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Рейтинг - 50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12 1 03 00000 Создание условий для реализации государственных полномочий в области земельных отношений</w:t>
            </w: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Рейтинг - 50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12 1 02 00000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 xml:space="preserve">1.3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Поступления доходов в бюджет муниципального образования от распоряжения земельными </w:t>
            </w: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участками, государственная собственность на которые не разграничена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Показатель госпрограммы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 xml:space="preserve">12 1 03 00000 Создание условий для реализации государственных полномочий в </w:t>
            </w:r>
            <w:r w:rsidRPr="002852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 земельных отношений</w:t>
            </w: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12 1 02 00000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Предоставление земельных участков многодетным семьям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12 1 02 00000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Проверка использования земель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12 1 07 00000 Создание условий для реализации полномочий органов местного самоуправления </w:t>
            </w: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1.7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12 1 02 00000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Исключение незаконных решений по земле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1.9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Рейтинг- 50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1.10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Прирост земельного налога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12 1 02 00000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реализации полномочий органов местного самоуправлени</w:t>
            </w:r>
            <w:r w:rsidRPr="002852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</w:t>
            </w: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Доля объектов </w:t>
            </w:r>
            <w:proofErr w:type="gramStart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недвижимости</w:t>
            </w:r>
            <w:proofErr w:type="gramEnd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1.12.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Процент проведенных аукционов на право заключения договоров аренды земельных участков для субъектов малого и среднего предпринимательства от общего </w:t>
            </w: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количества таких торгов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Показатель регионального проекта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2852C4" w:rsidRPr="002852C4" w:rsidTr="002852C4">
        <w:tc>
          <w:tcPr>
            <w:tcW w:w="15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3 «Совершенствование муниципальной службы Московской области»</w:t>
            </w: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Доля муниципальных служащих, прошедших обучение по программам профессиональной переподготовки и повышения квалификации в соответствии с муниципальным заказом, от общего числа муниципальных служащих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Программный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</w:tr>
      <w:tr w:rsidR="002852C4" w:rsidRPr="002852C4" w:rsidTr="002852C4">
        <w:tc>
          <w:tcPr>
            <w:tcW w:w="15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 xml:space="preserve">Отношение объема муниципального долга городского округа Лобня к годовому объему </w:t>
            </w:r>
            <w:r w:rsidRPr="002852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доходов бюджета городского округа Лобня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целевой показатель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≤50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≤50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≤50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≤50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≤50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≤50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№ 6 Управление муниципальным долгом</w:t>
            </w:r>
          </w:p>
        </w:tc>
      </w:tr>
      <w:tr w:rsidR="002852C4" w:rsidRPr="002852C4" w:rsidTr="002852C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Отношение объема расходов на обслуживание муниципального долга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бюджета бюджетной системы РФ (статья 111 БК РФ)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≤15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≤15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≤15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≤15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≤15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≤15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№ 6 Управление муниципальным долгом</w:t>
            </w:r>
          </w:p>
        </w:tc>
      </w:tr>
    </w:tbl>
    <w:p w:rsidR="002852C4" w:rsidRPr="002852C4" w:rsidRDefault="002852C4" w:rsidP="002852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852C4" w:rsidRPr="002852C4" w:rsidRDefault="002852C4" w:rsidP="002852C4">
      <w:pPr>
        <w:jc w:val="center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pStyle w:val="ConsPlusNormal"/>
        <w:jc w:val="center"/>
        <w:rPr>
          <w:rFonts w:cs="Arial" w:hint="default"/>
          <w:sz w:val="24"/>
          <w:szCs w:val="24"/>
        </w:rPr>
        <w:sectPr w:rsidR="002852C4" w:rsidRPr="002852C4">
          <w:pgSz w:w="16839" w:h="11907" w:orient="landscape"/>
          <w:pgMar w:top="851" w:right="1134" w:bottom="1701" w:left="1134" w:header="0" w:footer="0" w:gutter="0"/>
          <w:cols w:space="708"/>
          <w:docGrid w:linePitch="299"/>
        </w:sectPr>
      </w:pPr>
    </w:p>
    <w:p w:rsidR="002852C4" w:rsidRPr="002852C4" w:rsidRDefault="002852C4" w:rsidP="002852C4">
      <w:pPr>
        <w:pStyle w:val="ConsPlusNormal"/>
        <w:jc w:val="center"/>
        <w:rPr>
          <w:rFonts w:cs="Arial" w:hint="default"/>
          <w:sz w:val="24"/>
          <w:szCs w:val="24"/>
        </w:rPr>
      </w:pPr>
      <w:r w:rsidRPr="002852C4">
        <w:rPr>
          <w:rFonts w:cs="Arial" w:hint="default"/>
          <w:sz w:val="24"/>
          <w:szCs w:val="24"/>
        </w:rPr>
        <w:lastRenderedPageBreak/>
        <w:t>Методика расчета значений планируемых результатов реализации муниципальной программы:</w:t>
      </w:r>
    </w:p>
    <w:p w:rsidR="002852C4" w:rsidRPr="002852C4" w:rsidRDefault="002852C4" w:rsidP="002852C4">
      <w:pPr>
        <w:pStyle w:val="ConsPlusNormal"/>
        <w:jc w:val="center"/>
        <w:rPr>
          <w:rFonts w:cs="Arial" w:hint="default"/>
          <w:sz w:val="24"/>
          <w:szCs w:val="24"/>
        </w:rPr>
      </w:pPr>
      <w:r w:rsidRPr="002852C4">
        <w:rPr>
          <w:rFonts w:cs="Arial" w:hint="default"/>
          <w:sz w:val="24"/>
          <w:szCs w:val="24"/>
        </w:rPr>
        <w:t>«Управление имуществом и муниципальными финансами» (12 0 00 00000)</w:t>
      </w:r>
    </w:p>
    <w:p w:rsidR="002852C4" w:rsidRPr="002852C4" w:rsidRDefault="002852C4" w:rsidP="002852C4">
      <w:pPr>
        <w:pStyle w:val="ConsPlusNormal"/>
        <w:ind w:firstLine="539"/>
        <w:jc w:val="both"/>
        <w:rPr>
          <w:rFonts w:cs="Arial" w:hint="default"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94"/>
        <w:gridCol w:w="763"/>
        <w:gridCol w:w="7938"/>
        <w:gridCol w:w="1842"/>
        <w:gridCol w:w="1419"/>
      </w:tblGrid>
      <w:tr w:rsidR="002852C4" w:rsidRPr="002852C4" w:rsidTr="002852C4">
        <w:trPr>
          <w:trHeight w:val="276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842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2852C4" w:rsidRPr="002852C4" w:rsidTr="002852C4">
        <w:trPr>
          <w:trHeight w:val="28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852C4" w:rsidRPr="002852C4" w:rsidTr="002852C4">
        <w:trPr>
          <w:trHeight w:val="420"/>
        </w:trPr>
        <w:tc>
          <w:tcPr>
            <w:tcW w:w="738" w:type="dxa"/>
            <w:tcBorders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6" w:type="dxa"/>
            <w:gridSpan w:val="5"/>
            <w:tcBorders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Подпрограмма I. «Развитие имущественного комплекса» (12 1 00 00000)</w:t>
            </w:r>
          </w:p>
        </w:tc>
      </w:tr>
      <w:tr w:rsidR="002852C4" w:rsidRPr="002852C4" w:rsidTr="002852C4">
        <w:trPr>
          <w:trHeight w:val="250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938" w:type="dxa"/>
          </w:tcPr>
          <w:p w:rsidR="002852C4" w:rsidRPr="002852C4" w:rsidRDefault="002852C4" w:rsidP="002852C4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852C4" w:rsidRPr="002852C4" w:rsidRDefault="002852C4" w:rsidP="002852C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СЗ = Пир + Д, где</w:t>
            </w:r>
          </w:p>
          <w:p w:rsidR="002852C4" w:rsidRPr="002852C4" w:rsidRDefault="002852C4" w:rsidP="002852C4">
            <w:pPr>
              <w:pStyle w:val="aa"/>
              <w:ind w:left="155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СЗ.</m:t>
              </m:r>
            </m:oMath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Пир - % принятых мер, который рассчитывается по формуле: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2852C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- направлена досудебная претензия.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К1 – понижающий коэффициент 0,1.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- подано исковое заявление о взыскании задолженности;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- исковое заявление о взыскании задолженности находится на рассмотрении в суде.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К2 – понижающий коэффициент 0,5.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- исполнительный лист направлен в Федеральную службу судебных приставов;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- ведется исполнительное производство;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- исполнительное производство окончено ввиду невозможности взыскания;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- рассматривается дело о несостоятельности (банкротстве).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852C4" w:rsidRPr="002852C4" w:rsidRDefault="002852C4" w:rsidP="002852C4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Д - % роста/снижения задолженности, который рассчитывается по формуле:</w:t>
            </w:r>
          </w:p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*100</m:t>
              </m:r>
            </m:oMath>
            <w:r w:rsidRPr="002852C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Зод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Знг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2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Система ГАС «Управление»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2852C4" w:rsidRPr="002852C4" w:rsidTr="002852C4">
        <w:trPr>
          <w:trHeight w:val="332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6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38" w:type="dxa"/>
          </w:tcPr>
          <w:p w:rsidR="002852C4" w:rsidRPr="002852C4" w:rsidRDefault="002852C4" w:rsidP="002852C4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участки, находящиеся в муниципальной собственности и муниципальное имущество.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852C4" w:rsidRPr="002852C4" w:rsidRDefault="002852C4" w:rsidP="002852C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СЗ = Пир + Д, где</w:t>
            </w:r>
          </w:p>
          <w:p w:rsidR="002852C4" w:rsidRPr="002852C4" w:rsidRDefault="002852C4" w:rsidP="002852C4">
            <w:pPr>
              <w:pStyle w:val="aa"/>
              <w:ind w:left="155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СЗ.</m:t>
              </m:r>
            </m:oMath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Пир - % принятых мер, который рассчитывается по формуле: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2852C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- направлена досудебная претензия.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К1 – понижающий коэффициент 0,1.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- подано исковое заявление о взыскании задолженности;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- исковое заявление о взыскании задолженности находится на рассмотрении в суде.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К2 – понижающий коэффициент 0,5.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- исполнительный лист направлен в Федеральную службу судебных приставов;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- ведется исполнительное производство;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- исполнительное производство окончено ввиду невозможности взыскания;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- рассматривается дело о несостоятельности (банкротстве).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852C4" w:rsidRPr="002852C4" w:rsidRDefault="002852C4" w:rsidP="002852C4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Д - % роста/снижения задолженности, который рассчитывается по формуле:</w:t>
            </w:r>
          </w:p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*100</m:t>
              </m:r>
            </m:oMath>
            <w:r w:rsidRPr="002852C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Зод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firstLine="7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Знг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состоянию на 01 число отчетного года</w:t>
            </w:r>
          </w:p>
        </w:tc>
        <w:tc>
          <w:tcPr>
            <w:tcW w:w="1842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Система ГАС «Управление»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2852C4" w:rsidRPr="002852C4" w:rsidTr="002852C4">
        <w:trPr>
          <w:trHeight w:val="332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38" w:type="dxa"/>
          </w:tcPr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При расчете учитываются следующие источники доходов: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2852C4" w:rsidRPr="002852C4" w:rsidRDefault="002852C4" w:rsidP="002852C4">
            <w:pPr>
              <w:pStyle w:val="aa"/>
              <w:ind w:left="156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2852C4">
              <w:rPr>
                <w:rFonts w:ascii="Arial" w:hAnsi="Arial" w:cs="Arial"/>
                <w:sz w:val="24"/>
                <w:szCs w:val="24"/>
              </w:rPr>
              <w:t xml:space="preserve">, где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Д – % исполнения показателя «Поступления доходов в бюджет муниципального образования от распоряжения земельными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участками, государственная собственность на которые не разграничена».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Дф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2852C4" w:rsidRPr="002852C4" w:rsidRDefault="002852C4" w:rsidP="002852C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852C4" w:rsidRPr="002852C4" w:rsidRDefault="002852C4" w:rsidP="002852C4">
            <w:pPr>
              <w:tabs>
                <w:tab w:val="left" w:pos="2040"/>
              </w:tabs>
              <w:ind w:firstLine="7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Плановое </w:t>
            </w:r>
            <w:proofErr w:type="gramStart"/>
            <w:r w:rsidRPr="002852C4">
              <w:rPr>
                <w:rFonts w:ascii="Arial" w:hAnsi="Arial" w:cs="Arial"/>
                <w:sz w:val="24"/>
                <w:szCs w:val="24"/>
              </w:rPr>
              <w:t>значение  –</w:t>
            </w:r>
            <w:proofErr w:type="gramEnd"/>
            <w:r w:rsidRPr="002852C4">
              <w:rPr>
                <w:rFonts w:ascii="Arial" w:hAnsi="Arial" w:cs="Arial"/>
                <w:sz w:val="24"/>
                <w:szCs w:val="24"/>
              </w:rPr>
              <w:t xml:space="preserve"> 100%.</w:t>
            </w:r>
          </w:p>
        </w:tc>
        <w:tc>
          <w:tcPr>
            <w:tcW w:w="1842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ГАС «Управление», </w:t>
            </w: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2852C4" w:rsidRPr="002852C4" w:rsidTr="002852C4">
        <w:trPr>
          <w:trHeight w:val="332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6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38" w:type="dxa"/>
          </w:tcPr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При расчете учитываются следующие источники доходов: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– доходы, получаемые в виде арендной платы за муниципальное имущество и землю;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– доходы от продажи муниципального имущества и земли;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2852C4" w:rsidRPr="002852C4" w:rsidRDefault="002852C4" w:rsidP="002852C4">
            <w:pPr>
              <w:pStyle w:val="aa"/>
              <w:ind w:left="156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lastRenderedPageBreak/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2852C4">
              <w:rPr>
                <w:rFonts w:ascii="Arial" w:hAnsi="Arial" w:cs="Arial"/>
                <w:sz w:val="24"/>
                <w:szCs w:val="24"/>
              </w:rPr>
              <w:t xml:space="preserve">, где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852C4" w:rsidRPr="002852C4" w:rsidRDefault="002852C4" w:rsidP="002852C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Дф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2852C4" w:rsidRPr="002852C4" w:rsidRDefault="002852C4" w:rsidP="002852C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Плановое </w:t>
            </w:r>
            <w:proofErr w:type="gramStart"/>
            <w:r w:rsidRPr="002852C4">
              <w:rPr>
                <w:rFonts w:ascii="Arial" w:hAnsi="Arial" w:cs="Arial"/>
                <w:sz w:val="24"/>
                <w:szCs w:val="24"/>
              </w:rPr>
              <w:t>значение  –</w:t>
            </w:r>
            <w:proofErr w:type="gramEnd"/>
            <w:r w:rsidRPr="002852C4">
              <w:rPr>
                <w:rFonts w:ascii="Arial" w:hAnsi="Arial" w:cs="Arial"/>
                <w:sz w:val="24"/>
                <w:szCs w:val="24"/>
              </w:rPr>
              <w:t xml:space="preserve"> 100%</w:t>
            </w:r>
          </w:p>
        </w:tc>
        <w:tc>
          <w:tcPr>
            <w:tcW w:w="1842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ГАС «Управление», </w:t>
            </w: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2852C4" w:rsidRPr="002852C4" w:rsidTr="002852C4">
        <w:trPr>
          <w:trHeight w:val="332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76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38" w:type="dxa"/>
          </w:tcPr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Показатель рассчитывается по следующей формуле:</w:t>
            </w:r>
          </w:p>
          <w:p w:rsidR="002852C4" w:rsidRPr="002852C4" w:rsidRDefault="002852C4" w:rsidP="002852C4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2852C4">
              <w:rPr>
                <w:rFonts w:ascii="Arial" w:eastAsia="Times New Roman" w:hAnsi="Arial" w:cs="Arial"/>
                <w:sz w:val="24"/>
                <w:szCs w:val="24"/>
              </w:rPr>
              <w:t>, где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МС – % исполнения показателя «Предоставление земельных участков многодетным семьям».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Кпр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Плановое </w:t>
            </w:r>
            <w:proofErr w:type="gramStart"/>
            <w:r w:rsidRPr="002852C4">
              <w:rPr>
                <w:rFonts w:ascii="Arial" w:hAnsi="Arial" w:cs="Arial"/>
                <w:sz w:val="24"/>
                <w:szCs w:val="24"/>
              </w:rPr>
              <w:t>значение  –</w:t>
            </w:r>
            <w:proofErr w:type="gramEnd"/>
            <w:r w:rsidRPr="002852C4">
              <w:rPr>
                <w:rFonts w:ascii="Arial" w:hAnsi="Arial" w:cs="Arial"/>
                <w:sz w:val="24"/>
                <w:szCs w:val="24"/>
              </w:rPr>
              <w:t xml:space="preserve"> 100%</w:t>
            </w:r>
          </w:p>
        </w:tc>
        <w:tc>
          <w:tcPr>
            <w:tcW w:w="1842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Система ГАС «Управление»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2852C4" w:rsidRPr="002852C4" w:rsidTr="002852C4">
        <w:trPr>
          <w:trHeight w:val="390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Проверка использования земель</w:t>
            </w:r>
          </w:p>
        </w:tc>
        <w:tc>
          <w:tcPr>
            <w:tcW w:w="76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38" w:type="dxa"/>
          </w:tcPr>
          <w:p w:rsidR="002852C4" w:rsidRPr="002852C4" w:rsidRDefault="002852C4" w:rsidP="002852C4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отражает работу органов местного самоуправления в части контроля за использованием земель </w:t>
            </w: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сельскохозяйственного назначения, а также земель иных категорий с использованием автоматизированных систем.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Основной задачей является 100% выполнение органом местного самоуправления плана по </w:t>
            </w:r>
            <w:r w:rsidRPr="002852C4">
              <w:rPr>
                <w:rFonts w:ascii="Arial" w:eastAsia="Times New Roman" w:hAnsi="Arial" w:cs="Arial"/>
                <w:sz w:val="24"/>
                <w:szCs w:val="24"/>
              </w:rPr>
              <w:t xml:space="preserve">осмотрам и проверкам, сформированного при помощи выборки с применением автоматизированного риск-ориентированного подхода. </w:t>
            </w: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- максимальное вовлечение в оборот неиспользуемых земель.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показателя вычисляется, исходя из выполнения плана по: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осмотрам земель </w:t>
            </w:r>
            <w:proofErr w:type="spell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иных категорий;</w:t>
            </w:r>
          </w:p>
          <w:p w:rsidR="002852C4" w:rsidRPr="002852C4" w:rsidRDefault="002852C4" w:rsidP="002852C4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 xml:space="preserve">- проверкам земель </w:t>
            </w:r>
            <w:proofErr w:type="spellStart"/>
            <w:r w:rsidRPr="002852C4">
              <w:rPr>
                <w:rFonts w:ascii="Arial" w:eastAsia="Times New Roman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2852C4">
              <w:rPr>
                <w:rFonts w:ascii="Arial" w:eastAsia="Times New Roman" w:hAnsi="Arial" w:cs="Arial"/>
                <w:sz w:val="24"/>
                <w:szCs w:val="24"/>
              </w:rPr>
              <w:t xml:space="preserve"> и иных категорий;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вовлечению в оборот неиспользуемых сельхозземель;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наложенным штрафам.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Расчет показателя «проверка использования земель» осуществляется по следующей формуле:</w:t>
            </w:r>
          </w:p>
          <w:p w:rsidR="002852C4" w:rsidRPr="002852C4" w:rsidRDefault="002852C4" w:rsidP="002852C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Пз=СХ*0,6+ИК*0,4</m:t>
              </m:r>
            </m:oMath>
            <w:r w:rsidRPr="002852C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b/>
                <w:sz w:val="24"/>
                <w:szCs w:val="24"/>
              </w:rPr>
              <w:t>Пз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показатель «Проверка использования земель» (%). 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СХ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 – процентное исполнение показателя по проверкам сельхозземель.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lastRenderedPageBreak/>
              <w:t>ИК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 – процентное исполнение показателя по проверкам земель иных категорий.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0,6 и 0,4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2852C4" w:rsidRPr="002852C4" w:rsidRDefault="002852C4" w:rsidP="002852C4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2852C4" w:rsidRPr="002852C4" w:rsidRDefault="002852C4" w:rsidP="002852C4">
            <w:pPr>
              <w:shd w:val="clear" w:color="auto" w:fill="FFFFFF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СХ=</m:t>
              </m:r>
              <m:d>
                <m:dPr>
                  <m:ctrlPr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СХ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*0,1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*100%+Ш</m:t>
              </m:r>
            </m:oMath>
            <w:r w:rsidRPr="002852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 где</w:t>
            </w:r>
          </w:p>
          <w:p w:rsidR="002852C4" w:rsidRPr="002852C4" w:rsidRDefault="002852C4" w:rsidP="002852C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СХ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 – процентное исполнение показателя по проверкам сельхозземель</w:t>
            </w:r>
            <w:r w:rsidRPr="002852C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b/>
                <w:sz w:val="24"/>
                <w:szCs w:val="24"/>
              </w:rPr>
              <w:t>СХосм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количество осмотров </w:t>
            </w:r>
            <w:r w:rsidRPr="002852C4">
              <w:rPr>
                <w:rFonts w:ascii="Arial" w:hAnsi="Arial" w:cs="Arial"/>
                <w:bCs/>
                <w:sz w:val="24"/>
                <w:szCs w:val="24"/>
              </w:rPr>
              <w:t xml:space="preserve">земельных участков </w:t>
            </w:r>
            <w:proofErr w:type="spellStart"/>
            <w:r w:rsidRPr="002852C4">
              <w:rPr>
                <w:rFonts w:ascii="Arial" w:hAnsi="Arial" w:cs="Arial"/>
                <w:bCs/>
                <w:sz w:val="24"/>
                <w:szCs w:val="24"/>
              </w:rPr>
              <w:t>сельхозназначения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>, включая арендованные земли.</w:t>
            </w:r>
          </w:p>
          <w:p w:rsidR="002852C4" w:rsidRPr="002852C4" w:rsidRDefault="002852C4" w:rsidP="002852C4">
            <w:pPr>
              <w:tabs>
                <w:tab w:val="right" w:pos="9922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b/>
                <w:sz w:val="24"/>
                <w:szCs w:val="24"/>
              </w:rPr>
              <w:t>СХпр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количество участков </w:t>
            </w:r>
            <w:proofErr w:type="spellStart"/>
            <w:r w:rsidRPr="002852C4">
              <w:rPr>
                <w:rFonts w:ascii="Arial" w:hAnsi="Arial" w:cs="Arial"/>
                <w:bCs/>
                <w:sz w:val="24"/>
                <w:szCs w:val="24"/>
              </w:rPr>
              <w:t>сельхозназначения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для проверок.</w:t>
            </w:r>
            <w:r w:rsidRPr="002852C4">
              <w:rPr>
                <w:rFonts w:ascii="Arial" w:hAnsi="Arial" w:cs="Arial"/>
                <w:sz w:val="24"/>
                <w:szCs w:val="24"/>
              </w:rPr>
              <w:tab/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 – вовлечение в оборот неиспользуемых сельхозземель.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Ш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0,1, 0,3 и 0,5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852C4" w:rsidRPr="002852C4" w:rsidRDefault="002852C4" w:rsidP="002852C4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2852C4" w:rsidRPr="002852C4" w:rsidRDefault="002852C4" w:rsidP="002852C4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ИК=</m:t>
              </m:r>
              <m:d>
                <m:dPr>
                  <m:ctrlPr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*0,6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*100%+Ш</m:t>
              </m:r>
            </m:oMath>
            <w:r w:rsidRPr="002852C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где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ИК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 – процентное исполнение показателя по проверкам земель иных категорий.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b/>
                <w:sz w:val="24"/>
                <w:szCs w:val="24"/>
              </w:rPr>
              <w:t>ИКосм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количество осмотров </w:t>
            </w:r>
            <w:r w:rsidRPr="002852C4">
              <w:rPr>
                <w:rFonts w:ascii="Arial" w:hAnsi="Arial" w:cs="Arial"/>
                <w:bCs/>
                <w:sz w:val="24"/>
                <w:szCs w:val="24"/>
              </w:rPr>
              <w:t>земельных участков иных категорий</w:t>
            </w:r>
            <w:r w:rsidRPr="002852C4">
              <w:rPr>
                <w:rFonts w:ascii="Arial" w:hAnsi="Arial" w:cs="Arial"/>
                <w:sz w:val="24"/>
                <w:szCs w:val="24"/>
              </w:rPr>
              <w:t>, включая арендованные земли.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b/>
                <w:sz w:val="24"/>
                <w:szCs w:val="24"/>
              </w:rPr>
              <w:t>ИКпр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количество участков </w:t>
            </w:r>
            <w:r w:rsidRPr="002852C4">
              <w:rPr>
                <w:rFonts w:ascii="Arial" w:hAnsi="Arial" w:cs="Arial"/>
                <w:bCs/>
                <w:sz w:val="24"/>
                <w:szCs w:val="24"/>
              </w:rPr>
              <w:t>иных категорий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 для проверок.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Ш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0,3 и 0,6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2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Система ГАС «</w:t>
            </w:r>
            <w:proofErr w:type="gramStart"/>
            <w:r w:rsidRPr="002852C4">
              <w:rPr>
                <w:rFonts w:ascii="Arial" w:hAnsi="Arial" w:cs="Arial"/>
                <w:sz w:val="24"/>
                <w:szCs w:val="24"/>
              </w:rPr>
              <w:t>Управление»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/</w:t>
            </w:r>
            <w:proofErr w:type="gramEnd"/>
            <w:r w:rsidRPr="002852C4">
              <w:rPr>
                <w:rFonts w:ascii="Arial" w:hAnsi="Arial" w:cs="Arial"/>
                <w:sz w:val="24"/>
                <w:szCs w:val="24"/>
              </w:rPr>
              <w:t xml:space="preserve"> ЕГИС ОКНД</w:t>
            </w:r>
          </w:p>
        </w:tc>
        <w:tc>
          <w:tcPr>
            <w:tcW w:w="1419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Ежемесячно/ежедне</w:t>
            </w: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вно</w:t>
            </w:r>
          </w:p>
        </w:tc>
      </w:tr>
      <w:tr w:rsidR="002852C4" w:rsidRPr="002852C4" w:rsidTr="002852C4">
        <w:trPr>
          <w:trHeight w:val="253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Исключение незаконных решений по земле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Инциденты делятся на три вида, которым присваиваются следующие веса: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и.т.п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регламентом в комплекте документов, полученных заявителем на РПГУ;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Минмособлимущества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>. Расчет производится по количеству инцидентов в муниципальном образовании с учетом веса инцидента, по формуле: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И=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Р</m:t>
                  </m:r>
                </m:den>
              </m:f>
            </m:oMath>
            <w:r w:rsidRPr="002852C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 – итоговое значение инцидентов;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Базовое (нормативное) значение рассчитывается по формуле:</w:t>
            </w:r>
          </w:p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И=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Ипг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Р</m:t>
                  </m:r>
                </m:den>
              </m:f>
            </m:oMath>
            <w:r w:rsidRPr="002852C4">
              <w:rPr>
                <w:rFonts w:ascii="Arial" w:hAnsi="Arial" w:cs="Arial"/>
                <w:sz w:val="24"/>
                <w:szCs w:val="24"/>
              </w:rPr>
              <w:t xml:space="preserve">  , где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 – итоговое значение инцидентов;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Ипг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итоговое значение за равнозначный период за предыдущий год.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Плановое значение показателя – 0.</w:t>
            </w:r>
          </w:p>
          <w:p w:rsidR="002852C4" w:rsidRPr="002852C4" w:rsidRDefault="002852C4" w:rsidP="002852C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Единица измерения –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ЕИСОУ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852C4" w:rsidRPr="002852C4" w:rsidTr="002852C4">
        <w:trPr>
          <w:trHeight w:val="253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Доля государственных и муниципальных услуг в области земельных </w:t>
            </w: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отношений, по которым соблюдены регламентные сроки оказания услуг, к общему количеству государственных и муниципальных услуг в области земельных </w:t>
            </w:r>
            <w:proofErr w:type="spellStart"/>
            <w:proofErr w:type="gramStart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отношений,оказанных</w:t>
            </w:r>
            <w:proofErr w:type="spellEnd"/>
            <w:proofErr w:type="gramEnd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ОМСУ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государственных и муниципальных услуг в области земельных отношений.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Рейтингование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П=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2852C4">
              <w:rPr>
                <w:rFonts w:ascii="Arial" w:hAnsi="Arial" w:cs="Arial"/>
                <w:sz w:val="24"/>
                <w:szCs w:val="24"/>
              </w:rPr>
              <w:t xml:space="preserve">, где </w:t>
            </w:r>
          </w:p>
          <w:p w:rsidR="002852C4" w:rsidRPr="002852C4" w:rsidRDefault="002852C4" w:rsidP="002852C4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 – Доля заявлений, предоставленных без нарушения срока;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КЗп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количество заявлений, предоставленных без нарушения срока;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ОКЗ – общее количество заявлений, предоставленных ОМС, нарастающим итогом за отчетный период.</w:t>
            </w:r>
          </w:p>
          <w:p w:rsidR="002852C4" w:rsidRPr="002852C4" w:rsidRDefault="002852C4" w:rsidP="002852C4">
            <w:pPr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Плановое значение – 100%.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ЕИСОУ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852C4" w:rsidRPr="002852C4" w:rsidTr="002852C4">
        <w:trPr>
          <w:trHeight w:val="253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6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38" w:type="dxa"/>
          </w:tcPr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</w:t>
            </w:r>
          </w:p>
          <w:p w:rsidR="002852C4" w:rsidRPr="002852C4" w:rsidRDefault="002852C4" w:rsidP="002852C4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2852C4">
              <w:rPr>
                <w:rFonts w:ascii="Arial" w:hAnsi="Arial" w:cs="Arial"/>
                <w:sz w:val="24"/>
                <w:szCs w:val="24"/>
              </w:rPr>
              <w:t xml:space="preserve">, где 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 - доля объектов недвижимого имущества, поставленных </w:t>
            </w: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на кадастровый учет, от выявленных земельных участков с объектами </w:t>
            </w: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без прав, %.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Кп</w:t>
            </w:r>
            <w:proofErr w:type="spellEnd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- количество объектов недвижимого имущества, поставленных на кадастровый учет, нарастающим итогом с начала года, шт.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Источник: </w:t>
            </w:r>
            <w:proofErr w:type="spellStart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Минмособлимущество</w:t>
            </w:r>
            <w:proofErr w:type="spellEnd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Сведения о количестве объектов недвижимого имущества, поставленных на кадастровый учет, размещаются </w:t>
            </w:r>
            <w:proofErr w:type="spellStart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Минмособлимуществом</w:t>
            </w:r>
            <w:proofErr w:type="spellEnd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 официальном сайте на основании данных, полученных из Федеральной службы государственной регистрации, кадастра и картографии по Московской области.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Период: ежемесячно нарастающим итогом.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Кв</w:t>
            </w:r>
            <w:proofErr w:type="spellEnd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Источник: </w:t>
            </w:r>
            <w:proofErr w:type="spellStart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Минмособлимущество</w:t>
            </w:r>
            <w:proofErr w:type="spellEnd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Сведения о выявленных земельных участках с объектами без прав размещаются </w:t>
            </w:r>
            <w:proofErr w:type="spellStart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Минмособлимуществом</w:t>
            </w:r>
            <w:proofErr w:type="spellEnd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 официальном сайте в виде Реестра земельных участков с неоформленными </w:t>
            </w: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объектами недвижимого имущества по состоянию на начало текущего календарного года.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Период: постоянно.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выявленные объекты на этих земельных участках не являются капитальными;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 выявленные объекты на этих земельных участках установлены ранее возникшие права или эти объекты находятся в процессе оформления;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 земельном участке имеются ограничения, запрещающие капитальное строительство;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выявленные объекты являются объектами незавершенного строительства.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Источник: </w:t>
            </w:r>
            <w:proofErr w:type="spellStart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Минмособлимущество</w:t>
            </w:r>
            <w:proofErr w:type="spellEnd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2852C4" w:rsidRPr="002852C4" w:rsidRDefault="002852C4" w:rsidP="002852C4">
            <w:pPr>
              <w:pStyle w:val="ab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Сведения об удаленных земельных участках размещаются </w:t>
            </w:r>
            <w:proofErr w:type="spellStart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Минмособлимуществом</w:t>
            </w:r>
            <w:proofErr w:type="spellEnd"/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 официальном сайте в виде Актуального реестра земельных участков с неоформленными объектами недвижимого имущества. Период: постоянно.</w:t>
            </w:r>
          </w:p>
          <w:p w:rsidR="002852C4" w:rsidRPr="002852C4" w:rsidRDefault="002852C4" w:rsidP="002852C4">
            <w:pPr>
              <w:pStyle w:val="ab"/>
              <w:spacing w:line="276" w:lineRule="auto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2852C4" w:rsidRPr="002852C4" w:rsidRDefault="002852C4" w:rsidP="002852C4">
            <w:pPr>
              <w:pStyle w:val="ab"/>
              <w:spacing w:line="276" w:lineRule="auto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7% за 1 квартал;</w:t>
            </w:r>
          </w:p>
          <w:p w:rsidR="002852C4" w:rsidRPr="002852C4" w:rsidRDefault="002852C4" w:rsidP="002852C4">
            <w:pPr>
              <w:pStyle w:val="ab"/>
              <w:spacing w:line="276" w:lineRule="auto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17% за 2 квартал;</w:t>
            </w:r>
          </w:p>
          <w:p w:rsidR="002852C4" w:rsidRPr="002852C4" w:rsidRDefault="002852C4" w:rsidP="002852C4">
            <w:pPr>
              <w:pStyle w:val="ab"/>
              <w:spacing w:line="276" w:lineRule="auto"/>
              <w:ind w:right="0" w:firstLine="85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52C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27% за 3 квартал;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40% за 4 квартал (год</w:t>
            </w:r>
            <w:proofErr w:type="gramStart"/>
            <w:r w:rsidRPr="002852C4">
              <w:rPr>
                <w:rFonts w:ascii="Arial" w:hAnsi="Arial" w:cs="Arial"/>
                <w:sz w:val="24"/>
                <w:szCs w:val="24"/>
              </w:rPr>
              <w:t>).</w:t>
            </w: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строительства</w:t>
            </w:r>
            <w:proofErr w:type="gramEnd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Статистические источники/иные источники - Федеральная служба государственной регистрации, кадастра и картографии (</w:t>
            </w:r>
            <w:proofErr w:type="spellStart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), ведомственные данные</w:t>
            </w:r>
          </w:p>
        </w:tc>
        <w:tc>
          <w:tcPr>
            <w:tcW w:w="1419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852C4" w:rsidRPr="002852C4" w:rsidTr="002852C4">
        <w:trPr>
          <w:trHeight w:val="253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Прирост земельного налога</w:t>
            </w:r>
          </w:p>
        </w:tc>
        <w:tc>
          <w:tcPr>
            <w:tcW w:w="76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38" w:type="dxa"/>
          </w:tcPr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Расчет показателя осуществляется по следующей формуле:</w:t>
            </w:r>
          </w:p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2852C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Пзн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Процент собираемости земельного налога. 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Фп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Плановое значение показателя – 100.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  <w:proofErr w:type="gramStart"/>
            <w:r w:rsidRPr="002852C4">
              <w:rPr>
                <w:rFonts w:ascii="Arial" w:hAnsi="Arial" w:cs="Arial"/>
                <w:sz w:val="24"/>
                <w:szCs w:val="24"/>
              </w:rPr>
              <w:t>–  %</w:t>
            </w:r>
            <w:proofErr w:type="gramEnd"/>
            <w:r w:rsidRPr="002852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Период – квартал.</w:t>
            </w:r>
          </w:p>
        </w:tc>
        <w:tc>
          <w:tcPr>
            <w:tcW w:w="1842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Статистические источники/иные источники </w:t>
            </w: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- ГАСУ Московской области/утвержденные бюджеты органов местного самоуправления Московской области</w:t>
            </w:r>
          </w:p>
        </w:tc>
        <w:tc>
          <w:tcPr>
            <w:tcW w:w="1419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2852C4" w:rsidRPr="002852C4" w:rsidTr="002852C4">
        <w:trPr>
          <w:trHeight w:val="253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Доля объектов </w:t>
            </w:r>
            <w:proofErr w:type="gramStart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недвижимости</w:t>
            </w:r>
            <w:proofErr w:type="gramEnd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</w:t>
            </w: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координаты</w:t>
            </w:r>
          </w:p>
        </w:tc>
        <w:tc>
          <w:tcPr>
            <w:tcW w:w="76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938" w:type="dxa"/>
          </w:tcPr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Показатель рассчитывается по следующей формуле: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*100</m:t>
                </m:r>
              </m:oMath>
            </m:oMathPara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*Если (КС*А*КРК) больше РВИ, то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Адр=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2852C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Адр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</w:t>
            </w: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Минмособлимущество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>. Период: раз в квартал.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Минмособлимущество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>. Период: раз в квартал.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ФИАС предоставляют ОМСУ в форме ГАСУ на начало года. Период: раз в квартал данные на начало года уточняются.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Минмособлимущество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>. Сведения сформированы статистически по данным ФИАС и РГИС.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КРК – количество рабочих дней в отчетном квартале.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100% за 1 квартал;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100% за 2 квартал;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100% за 3 квартал;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100% за 4 квартал (год).</w:t>
            </w:r>
          </w:p>
        </w:tc>
        <w:tc>
          <w:tcPr>
            <w:tcW w:w="1842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Система ГАС «Управление»</w:t>
            </w:r>
          </w:p>
        </w:tc>
        <w:tc>
          <w:tcPr>
            <w:tcW w:w="1419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2852C4" w:rsidRPr="002852C4" w:rsidTr="002852C4">
        <w:trPr>
          <w:trHeight w:val="253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76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38" w:type="dxa"/>
          </w:tcPr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      </w:r>
          </w:p>
          <w:p w:rsidR="002852C4" w:rsidRPr="002852C4" w:rsidRDefault="002852C4" w:rsidP="002852C4">
            <w:pPr>
              <w:pStyle w:val="aa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Показатель отражает работу органов местного самоуправления, 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52C4" w:rsidRPr="002852C4" w:rsidRDefault="002852C4" w:rsidP="002852C4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2852C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Па – процент проведенных аукционов, %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Аобщ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Период: ежеквартально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2C4">
              <w:rPr>
                <w:rFonts w:ascii="Arial" w:hAnsi="Arial" w:cs="Arial"/>
                <w:sz w:val="24"/>
                <w:szCs w:val="24"/>
              </w:rPr>
              <w:t>Амсп</w:t>
            </w:r>
            <w:proofErr w:type="spellEnd"/>
            <w:r w:rsidRPr="002852C4">
              <w:rPr>
                <w:rFonts w:ascii="Arial" w:hAnsi="Arial" w:cs="Arial"/>
                <w:sz w:val="24"/>
                <w:szCs w:val="24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Источник: орган местного самоуправления, официальный сайт торгов РФ, официальный сайт торгов Московской области, Комитет </w:t>
            </w:r>
            <w:r w:rsidRPr="002852C4">
              <w:rPr>
                <w:rFonts w:ascii="Arial" w:hAnsi="Arial" w:cs="Arial"/>
                <w:sz w:val="24"/>
                <w:szCs w:val="24"/>
              </w:rPr>
              <w:br/>
              <w:t>по конкурентной политике Московской области.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Сведения о количестве проведенных в отчетном периоде торгов </w:t>
            </w:r>
            <w:r w:rsidRPr="002852C4">
              <w:rPr>
                <w:rFonts w:ascii="Arial" w:hAnsi="Arial" w:cs="Arial"/>
                <w:sz w:val="24"/>
                <w:szCs w:val="24"/>
              </w:rPr>
              <w:br/>
              <w:t xml:space="preserve"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органом местного самоуправления на право заключения договоров аренды земельных участков.</w:t>
            </w:r>
          </w:p>
          <w:p w:rsidR="002852C4" w:rsidRPr="002852C4" w:rsidRDefault="002852C4" w:rsidP="002852C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Период: ежеквартально</w:t>
            </w:r>
          </w:p>
          <w:p w:rsidR="002852C4" w:rsidRPr="002852C4" w:rsidRDefault="002852C4" w:rsidP="002852C4">
            <w:pPr>
              <w:pStyle w:val="Default"/>
              <w:ind w:firstLine="851"/>
              <w:jc w:val="both"/>
              <w:rPr>
                <w:rFonts w:ascii="Arial" w:hAnsi="Arial" w:cs="Arial"/>
                <w:color w:val="auto"/>
              </w:rPr>
            </w:pPr>
            <w:r w:rsidRPr="002852C4">
              <w:rPr>
                <w:rFonts w:ascii="Arial" w:hAnsi="Arial" w:cs="Arial"/>
                <w:color w:val="auto"/>
              </w:rPr>
      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      </w:r>
          </w:p>
          <w:p w:rsidR="002852C4" w:rsidRPr="002852C4" w:rsidRDefault="002852C4" w:rsidP="002852C4">
            <w:pPr>
              <w:pStyle w:val="Default"/>
              <w:ind w:firstLine="851"/>
              <w:rPr>
                <w:rFonts w:ascii="Arial" w:hAnsi="Arial" w:cs="Arial"/>
                <w:color w:val="auto"/>
              </w:rPr>
            </w:pPr>
            <w:r w:rsidRPr="002852C4">
              <w:rPr>
                <w:rFonts w:ascii="Arial" w:hAnsi="Arial" w:cs="Arial"/>
                <w:color w:val="auto"/>
              </w:rPr>
              <w:t xml:space="preserve">5% за 1 квартал; </w:t>
            </w:r>
          </w:p>
          <w:p w:rsidR="002852C4" w:rsidRPr="002852C4" w:rsidRDefault="002852C4" w:rsidP="002852C4">
            <w:pPr>
              <w:pStyle w:val="Default"/>
              <w:ind w:firstLine="851"/>
              <w:rPr>
                <w:rFonts w:ascii="Arial" w:hAnsi="Arial" w:cs="Arial"/>
                <w:color w:val="auto"/>
              </w:rPr>
            </w:pPr>
            <w:r w:rsidRPr="002852C4">
              <w:rPr>
                <w:rFonts w:ascii="Arial" w:hAnsi="Arial" w:cs="Arial"/>
                <w:color w:val="auto"/>
              </w:rPr>
              <w:t xml:space="preserve">10% за 2 квартал; </w:t>
            </w:r>
          </w:p>
          <w:p w:rsidR="002852C4" w:rsidRPr="002852C4" w:rsidRDefault="002852C4" w:rsidP="002852C4">
            <w:pPr>
              <w:pStyle w:val="Default"/>
              <w:ind w:firstLine="851"/>
              <w:rPr>
                <w:rFonts w:ascii="Arial" w:hAnsi="Arial" w:cs="Arial"/>
                <w:color w:val="auto"/>
              </w:rPr>
            </w:pPr>
            <w:r w:rsidRPr="002852C4">
              <w:rPr>
                <w:rFonts w:ascii="Arial" w:hAnsi="Arial" w:cs="Arial"/>
                <w:color w:val="auto"/>
              </w:rPr>
              <w:t xml:space="preserve">15% за 3 квартал; </w:t>
            </w:r>
          </w:p>
          <w:p w:rsidR="002852C4" w:rsidRPr="002852C4" w:rsidRDefault="002852C4" w:rsidP="002852C4">
            <w:pPr>
              <w:pStyle w:val="Default"/>
              <w:ind w:firstLine="851"/>
              <w:rPr>
                <w:rFonts w:ascii="Arial" w:hAnsi="Arial" w:cs="Arial"/>
                <w:color w:val="auto"/>
              </w:rPr>
            </w:pPr>
            <w:r w:rsidRPr="002852C4">
              <w:rPr>
                <w:rFonts w:ascii="Arial" w:hAnsi="Arial" w:cs="Arial"/>
                <w:color w:val="auto"/>
              </w:rPr>
              <w:t>20% за 4 квартал (год).</w:t>
            </w:r>
          </w:p>
        </w:tc>
        <w:tc>
          <w:tcPr>
            <w:tcW w:w="1842" w:type="dxa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Система ГАС «Управление», ОМС,</w:t>
            </w:r>
          </w:p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официальный сайт торгов РФ, официальный сайт торгов МО, Комитет </w:t>
            </w:r>
            <w:r w:rsidRPr="002852C4">
              <w:rPr>
                <w:rFonts w:ascii="Arial" w:hAnsi="Arial" w:cs="Arial"/>
                <w:sz w:val="24"/>
                <w:szCs w:val="24"/>
              </w:rPr>
              <w:br/>
              <w:t>по конкурентной политике МО.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852C4" w:rsidRPr="002852C4" w:rsidTr="002852C4">
        <w:trPr>
          <w:trHeight w:val="253"/>
        </w:trPr>
        <w:tc>
          <w:tcPr>
            <w:tcW w:w="15594" w:type="dxa"/>
            <w:gridSpan w:val="6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Подпрограмма 4 «Управление муниципальными финансами»</w:t>
            </w:r>
          </w:p>
        </w:tc>
      </w:tr>
      <w:tr w:rsidR="002852C4" w:rsidRPr="002852C4" w:rsidTr="002852C4">
        <w:trPr>
          <w:trHeight w:val="253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Отношение объема муниципального долга городского округа Лобня к годовому объему доходов бюджета городского округа Лобня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6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Отношение объема муниципального долга к годовому объему доходов бюджета города Лобня без учета безвозмездных поступлений и (или) поступлений налоговых доходов по дополнительным нормативам отчислений), %.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U5=DL / (D – </w:t>
            </w:r>
            <w:proofErr w:type="gramStart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БП)*</w:t>
            </w:r>
            <w:proofErr w:type="gramEnd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100%, где: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DL – объем муниципального долга бюджета города Лобня на 1 января текущего финансового года;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D – Утвержденный общий годовой объем доходов бюджета города Лобня в отчетном финансовом году;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БП – утвержденный объем безвозмездных поступлений и (или) поступлений налоговых доходов по дополнительным нормативам </w:t>
            </w: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отчислений в отчетном финансовом году.</w:t>
            </w:r>
          </w:p>
        </w:tc>
        <w:tc>
          <w:tcPr>
            <w:tcW w:w="1842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Отчетные данные</w:t>
            </w:r>
          </w:p>
        </w:tc>
        <w:tc>
          <w:tcPr>
            <w:tcW w:w="1419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852C4" w:rsidRPr="002852C4" w:rsidTr="002852C4">
        <w:trPr>
          <w:trHeight w:val="253"/>
        </w:trPr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Отношение объема расходов на обслуживание муниципального долга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бюджета бюджетной системы РФ (статья 111 БК РФ)</w:t>
            </w:r>
          </w:p>
        </w:tc>
        <w:tc>
          <w:tcPr>
            <w:tcW w:w="76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Отношение объема расходов на обслуживание муниципального долга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бюджета бюджетной системы РФ (ст. 111 БК РФ), %.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P = A </w:t>
            </w:r>
            <w:proofErr w:type="gramStart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/(</w:t>
            </w:r>
            <w:proofErr w:type="gramEnd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B -С), где: 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  -</w:t>
            </w:r>
            <w:proofErr w:type="gramEnd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объем расходов бюджета i-</w:t>
            </w:r>
            <w:proofErr w:type="spellStart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гo</w:t>
            </w:r>
            <w:proofErr w:type="spellEnd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муниципального образования на обслуживание муниципального долга;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 -</w:t>
            </w:r>
            <w:proofErr w:type="gramEnd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общий объем расходов бюджета i-</w:t>
            </w:r>
            <w:proofErr w:type="spellStart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гo</w:t>
            </w:r>
            <w:proofErr w:type="spellEnd"/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842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9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pStyle w:val="ConsPlusNormal"/>
        <w:ind w:left="8505"/>
        <w:rPr>
          <w:rFonts w:cs="Arial" w:hint="default"/>
          <w:sz w:val="24"/>
          <w:szCs w:val="24"/>
        </w:rPr>
      </w:pPr>
    </w:p>
    <w:p w:rsidR="002852C4" w:rsidRPr="002852C4" w:rsidRDefault="002852C4" w:rsidP="002852C4">
      <w:pPr>
        <w:ind w:leftChars="4400" w:left="9680"/>
        <w:jc w:val="both"/>
        <w:rPr>
          <w:rFonts w:ascii="Arial" w:hAnsi="Arial" w:cs="Arial"/>
          <w:sz w:val="24"/>
          <w:szCs w:val="24"/>
        </w:rPr>
        <w:sectPr w:rsidR="002852C4" w:rsidRPr="002852C4">
          <w:pgSz w:w="16839" w:h="11907" w:orient="landscape"/>
          <w:pgMar w:top="851" w:right="1134" w:bottom="1701" w:left="1134" w:header="0" w:footer="0" w:gutter="0"/>
          <w:cols w:space="708"/>
          <w:docGrid w:linePitch="299"/>
        </w:sectPr>
      </w:pP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к постановлению </w:t>
      </w: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от 08.09.2020 № 925</w:t>
      </w: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Приложение № 3</w:t>
      </w:r>
    </w:p>
    <w:p w:rsid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к постановлению </w:t>
      </w: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2852C4" w:rsidRPr="002852C4" w:rsidRDefault="002852C4" w:rsidP="002852C4">
      <w:pPr>
        <w:pStyle w:val="aa"/>
        <w:jc w:val="right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от</w:t>
      </w:r>
      <w:r w:rsidRPr="002852C4">
        <w:rPr>
          <w:rFonts w:ascii="Arial" w:hAnsi="Arial" w:cs="Arial"/>
          <w:sz w:val="24"/>
          <w:szCs w:val="24"/>
          <w:u w:val="single"/>
        </w:rPr>
        <w:t>_27.12.2019</w:t>
      </w:r>
      <w:r w:rsidRPr="002852C4">
        <w:rPr>
          <w:rFonts w:ascii="Arial" w:hAnsi="Arial" w:cs="Arial"/>
          <w:sz w:val="24"/>
          <w:szCs w:val="24"/>
        </w:rPr>
        <w:t>____№__</w:t>
      </w:r>
      <w:r w:rsidRPr="002852C4">
        <w:rPr>
          <w:rFonts w:ascii="Arial" w:hAnsi="Arial" w:cs="Arial"/>
          <w:sz w:val="24"/>
          <w:szCs w:val="24"/>
          <w:u w:val="single"/>
        </w:rPr>
        <w:t>1875</w:t>
      </w:r>
      <w:r w:rsidRPr="002852C4">
        <w:rPr>
          <w:rFonts w:ascii="Arial" w:hAnsi="Arial" w:cs="Arial"/>
          <w:sz w:val="24"/>
          <w:szCs w:val="24"/>
        </w:rPr>
        <w:t>___</w:t>
      </w:r>
    </w:p>
    <w:p w:rsidR="002852C4" w:rsidRPr="002852C4" w:rsidRDefault="002852C4" w:rsidP="002852C4">
      <w:pPr>
        <w:pStyle w:val="ConsPlusNormal"/>
        <w:ind w:left="6372"/>
        <w:rPr>
          <w:rFonts w:cs="Arial" w:hint="default"/>
          <w:sz w:val="24"/>
          <w:szCs w:val="24"/>
        </w:rPr>
      </w:pPr>
      <w:r w:rsidRPr="002852C4">
        <w:rPr>
          <w:rFonts w:cs="Arial" w:hint="default"/>
          <w:sz w:val="24"/>
          <w:szCs w:val="24"/>
        </w:rPr>
        <w:t xml:space="preserve">                                             </w:t>
      </w:r>
    </w:p>
    <w:p w:rsidR="002852C4" w:rsidRPr="002852C4" w:rsidRDefault="002852C4" w:rsidP="002852C4">
      <w:pPr>
        <w:pStyle w:val="ConsPlusNormal"/>
        <w:tabs>
          <w:tab w:val="left" w:pos="3195"/>
          <w:tab w:val="center" w:pos="7285"/>
        </w:tabs>
        <w:rPr>
          <w:rFonts w:cs="Arial" w:hint="default"/>
          <w:sz w:val="24"/>
          <w:szCs w:val="24"/>
        </w:rPr>
      </w:pPr>
      <w:bookmarkStart w:id="1" w:name="P488"/>
      <w:bookmarkEnd w:id="1"/>
      <w:r w:rsidRPr="002852C4">
        <w:rPr>
          <w:rFonts w:cs="Arial" w:hint="default"/>
          <w:sz w:val="24"/>
          <w:szCs w:val="24"/>
        </w:rPr>
        <w:tab/>
      </w:r>
      <w:r w:rsidRPr="002852C4">
        <w:rPr>
          <w:rFonts w:cs="Arial" w:hint="default"/>
          <w:sz w:val="24"/>
          <w:szCs w:val="24"/>
        </w:rPr>
        <w:tab/>
        <w:t>Паспорт муниципальной подпрограммы № 1 «Развитие имущественного комплекса»</w:t>
      </w:r>
    </w:p>
    <w:p w:rsidR="002852C4" w:rsidRPr="002852C4" w:rsidRDefault="002852C4" w:rsidP="002852C4">
      <w:pPr>
        <w:pStyle w:val="ConsPlusNormal"/>
        <w:jc w:val="both"/>
        <w:rPr>
          <w:rFonts w:cs="Arial" w:hint="default"/>
          <w:sz w:val="24"/>
          <w:szCs w:val="24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644"/>
        <w:gridCol w:w="1644"/>
        <w:gridCol w:w="1954"/>
        <w:gridCol w:w="1417"/>
        <w:gridCol w:w="1276"/>
        <w:gridCol w:w="1256"/>
        <w:gridCol w:w="1134"/>
        <w:gridCol w:w="1134"/>
        <w:gridCol w:w="1134"/>
      </w:tblGrid>
      <w:tr w:rsidR="002852C4" w:rsidRPr="002852C4" w:rsidTr="002852C4">
        <w:tc>
          <w:tcPr>
            <w:tcW w:w="3627" w:type="dxa"/>
            <w:gridSpan w:val="2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949" w:type="dxa"/>
            <w:gridSpan w:val="8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2852C4" w:rsidRPr="002852C4" w:rsidTr="002852C4">
        <w:tc>
          <w:tcPr>
            <w:tcW w:w="1983" w:type="dxa"/>
            <w:vMerge w:val="restart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54" w:type="dxa"/>
            <w:vMerge w:val="restart"/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51" w:type="dxa"/>
            <w:gridSpan w:val="6"/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Расходы (тыс. рублей)</w:t>
            </w:r>
          </w:p>
        </w:tc>
      </w:tr>
      <w:tr w:rsidR="002852C4" w:rsidRPr="002852C4" w:rsidTr="002852C4">
        <w:tc>
          <w:tcPr>
            <w:tcW w:w="1983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2021 год</w:t>
            </w:r>
          </w:p>
        </w:tc>
        <w:tc>
          <w:tcPr>
            <w:tcW w:w="1256" w:type="dxa"/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Итого</w:t>
            </w:r>
          </w:p>
        </w:tc>
      </w:tr>
      <w:tr w:rsidR="002852C4" w:rsidRPr="002852C4" w:rsidTr="002852C4">
        <w:tc>
          <w:tcPr>
            <w:tcW w:w="1983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Подпрограмма</w:t>
            </w:r>
          </w:p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1644" w:type="dxa"/>
            <w:vMerge w:val="restart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 xml:space="preserve">Администрация городского округа Лобня, Комитет по управлению имуществом Администрации городского округа </w:t>
            </w:r>
            <w:r w:rsidRPr="002852C4">
              <w:rPr>
                <w:rFonts w:cs="Arial" w:hint="default"/>
                <w:sz w:val="24"/>
                <w:szCs w:val="24"/>
              </w:rPr>
              <w:lastRenderedPageBreak/>
              <w:t xml:space="preserve">Лобня, </w:t>
            </w:r>
          </w:p>
        </w:tc>
        <w:tc>
          <w:tcPr>
            <w:tcW w:w="1954" w:type="dxa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lastRenderedPageBreak/>
              <w:t>Всего:</w:t>
            </w:r>
          </w:p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29 377,1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32 838,1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32 838,1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32 838,1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32 838,1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160 729,5</w:t>
            </w:r>
          </w:p>
        </w:tc>
      </w:tr>
      <w:tr w:rsidR="002852C4" w:rsidRPr="002852C4" w:rsidTr="002852C4">
        <w:tc>
          <w:tcPr>
            <w:tcW w:w="1983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27 338,1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32 838,1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32 838,1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32 838,1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32 838,1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158 690,5</w:t>
            </w:r>
          </w:p>
        </w:tc>
      </w:tr>
      <w:tr w:rsidR="002852C4" w:rsidRPr="002852C4" w:rsidTr="002852C4">
        <w:tc>
          <w:tcPr>
            <w:tcW w:w="1983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2039,0</w:t>
            </w:r>
          </w:p>
        </w:tc>
        <w:tc>
          <w:tcPr>
            <w:tcW w:w="1276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2039,0</w:t>
            </w:r>
          </w:p>
        </w:tc>
      </w:tr>
      <w:tr w:rsidR="002852C4" w:rsidRPr="002852C4" w:rsidTr="002852C4">
        <w:tc>
          <w:tcPr>
            <w:tcW w:w="1983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2C4" w:rsidRPr="002852C4" w:rsidTr="002852C4">
        <w:tc>
          <w:tcPr>
            <w:tcW w:w="1983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852C4" w:rsidRPr="002852C4" w:rsidRDefault="002852C4" w:rsidP="002852C4">
      <w:pPr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  <w:sectPr w:rsidR="002852C4" w:rsidRPr="002852C4">
          <w:pgSz w:w="16839" w:h="11907" w:orient="landscape"/>
          <w:pgMar w:top="851" w:right="1134" w:bottom="1701" w:left="1134" w:header="0" w:footer="0" w:gutter="0"/>
          <w:cols w:space="708"/>
          <w:docGrid w:linePitch="299"/>
        </w:sectPr>
      </w:pP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Приложение № 4</w:t>
      </w:r>
    </w:p>
    <w:p w:rsid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к постановлению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5F26C0" w:rsidRPr="005F26C0" w:rsidRDefault="005F26C0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от 08.09.2020 № 925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Приложение № 4</w:t>
      </w:r>
    </w:p>
    <w:p w:rsid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к постановлению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от</w:t>
      </w:r>
      <w:r w:rsidRPr="005F26C0">
        <w:rPr>
          <w:rFonts w:ascii="Arial" w:hAnsi="Arial" w:cs="Arial"/>
          <w:sz w:val="24"/>
          <w:szCs w:val="24"/>
          <w:u w:val="single"/>
        </w:rPr>
        <w:t>_27.12.2019</w:t>
      </w:r>
      <w:r w:rsidRPr="005F26C0">
        <w:rPr>
          <w:rFonts w:ascii="Arial" w:hAnsi="Arial" w:cs="Arial"/>
          <w:sz w:val="24"/>
          <w:szCs w:val="24"/>
        </w:rPr>
        <w:t>____№__</w:t>
      </w:r>
      <w:r w:rsidRPr="005F26C0">
        <w:rPr>
          <w:rFonts w:ascii="Arial" w:hAnsi="Arial" w:cs="Arial"/>
          <w:sz w:val="24"/>
          <w:szCs w:val="24"/>
          <w:u w:val="single"/>
        </w:rPr>
        <w:t>1875</w:t>
      </w:r>
      <w:r w:rsidRPr="005F26C0">
        <w:rPr>
          <w:rFonts w:ascii="Arial" w:hAnsi="Arial" w:cs="Arial"/>
          <w:sz w:val="24"/>
          <w:szCs w:val="24"/>
        </w:rPr>
        <w:t>___</w:t>
      </w:r>
    </w:p>
    <w:p w:rsidR="002852C4" w:rsidRPr="002852C4" w:rsidRDefault="002852C4" w:rsidP="002852C4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2C4" w:rsidRPr="002852C4" w:rsidRDefault="002852C4" w:rsidP="002852C4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2C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1 </w:t>
      </w:r>
    </w:p>
    <w:p w:rsidR="002852C4" w:rsidRPr="002852C4" w:rsidRDefault="002852C4" w:rsidP="002852C4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2C4">
        <w:rPr>
          <w:rFonts w:ascii="Arial" w:eastAsia="Times New Roman" w:hAnsi="Arial" w:cs="Arial"/>
          <w:sz w:val="24"/>
          <w:szCs w:val="24"/>
          <w:lang w:eastAsia="ru-RU"/>
        </w:rPr>
        <w:t>«Развитие имущественного комплекса»</w:t>
      </w:r>
    </w:p>
    <w:p w:rsidR="002852C4" w:rsidRPr="002852C4" w:rsidRDefault="002852C4" w:rsidP="002852C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2C4" w:rsidRPr="002852C4" w:rsidRDefault="002852C4" w:rsidP="002852C4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017"/>
        <w:gridCol w:w="992"/>
        <w:gridCol w:w="1276"/>
        <w:gridCol w:w="1134"/>
        <w:gridCol w:w="1135"/>
        <w:gridCol w:w="1133"/>
        <w:gridCol w:w="1134"/>
        <w:gridCol w:w="1134"/>
        <w:gridCol w:w="1134"/>
        <w:gridCol w:w="1134"/>
        <w:gridCol w:w="992"/>
        <w:gridCol w:w="1843"/>
      </w:tblGrid>
      <w:tr w:rsidR="002852C4" w:rsidRPr="002852C4" w:rsidTr="002852C4">
        <w:trPr>
          <w:trHeight w:val="379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финансирования мероприятия в году, предшествующему году начала реализации </w:t>
            </w:r>
            <w:r w:rsidRPr="002852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госпрограммы (тыс. руб.)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Всего,</w:t>
            </w:r>
          </w:p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2852C4" w:rsidRPr="002852C4" w:rsidRDefault="002852C4" w:rsidP="002852C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52C4">
              <w:rPr>
                <w:rFonts w:ascii="Arial" w:hAnsi="Arial" w:cs="Arial"/>
                <w:sz w:val="24"/>
                <w:szCs w:val="24"/>
              </w:rPr>
              <w:t>Ответственный  за</w:t>
            </w:r>
            <w:proofErr w:type="gramEnd"/>
            <w:r w:rsidRPr="002852C4">
              <w:rPr>
                <w:rFonts w:ascii="Arial" w:hAnsi="Arial" w:cs="Arial"/>
                <w:sz w:val="24"/>
                <w:szCs w:val="24"/>
              </w:rPr>
              <w:t xml:space="preserve"> выполнение мероприятия подпрограммы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2852C4" w:rsidRPr="002852C4" w:rsidTr="002852C4">
        <w:trPr>
          <w:trHeight w:val="1803"/>
        </w:trPr>
        <w:tc>
          <w:tcPr>
            <w:tcW w:w="67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Основное мероприятие 02.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9683,7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111 038,5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17 807,5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23 307,5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23 307,5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23 307,5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23 307,5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имущество;</w:t>
            </w: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Поступления средств </w:t>
            </w: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 бюджет от аренды и продажи муниципального имущества;</w:t>
            </w: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многодетным семьям</w:t>
            </w:r>
          </w:p>
        </w:tc>
      </w:tr>
      <w:tr w:rsidR="002852C4" w:rsidRPr="002852C4" w:rsidTr="002852C4">
        <w:trPr>
          <w:trHeight w:val="90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9683,7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111 038,5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17 807,5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23 307,5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23 307,5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23 307,5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23 307,5</w:t>
            </w: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i/>
                <w:sz w:val="24"/>
                <w:szCs w:val="24"/>
              </w:rPr>
              <w:t>Мероприятие 1.</w:t>
            </w:r>
          </w:p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5048,0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25037,5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5 007,5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имущество;</w:t>
            </w: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Поступления средств </w:t>
            </w: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 бюджет от аренды и продажи муниципального имущества;</w:t>
            </w: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Предоставление земельных участков многодетным семьям</w:t>
            </w: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5048,0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25037,5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5 007,5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i/>
                <w:sz w:val="24"/>
                <w:szCs w:val="24"/>
              </w:rPr>
              <w:t>Мероприятие 2.</w:t>
            </w:r>
          </w:p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 xml:space="preserve">Взносы на капитальный ремонт общего имущества многоквартирных домов  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4 635,7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Администрац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ия городского округа Лобня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 xml:space="preserve">Эффективность работы по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взысканию задолженности по арендной плате за муниципальное имущество;</w:t>
            </w: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Поступления средств </w:t>
            </w: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 бюджет от аренды и продажи муниципального имущества;</w:t>
            </w: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4 635,7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i/>
                <w:sz w:val="24"/>
                <w:szCs w:val="24"/>
              </w:rPr>
              <w:t>Мероприятие 3.</w:t>
            </w:r>
          </w:p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Организация в соответствии с Федеральным законом от 24 июля 2007 г.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№221-ФЗ «О государственном кадастре недвижимости» выполнения комплексных кадастровых работ и утверждение карты-плана территории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Эффективность работы по взысканию задолженности по арендной плате за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имущество;</w:t>
            </w: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Поступления средств </w:t>
            </w: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 бюджет от аренды и продажи муниципального имущества;</w:t>
            </w: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Предоставление земельных участков многодетным семьям</w:t>
            </w: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Основное мероприятие 03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. Создание условий для реализации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полномочий в области земельных отношений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округа Лобня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 xml:space="preserve">Эффективность работы по взысканию задолженности по арендной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плате за земельные участки, государственная собственность на которые не разграничена;</w:t>
            </w:r>
          </w:p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городско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0го 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i/>
                <w:sz w:val="24"/>
                <w:szCs w:val="24"/>
              </w:rPr>
              <w:t>Мероприятие 1.</w:t>
            </w:r>
          </w:p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не разграничена;</w:t>
            </w:r>
          </w:p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Поступление средств в бюджет от аренды и продажи земельных участков, государственная собственность на которые не разграничена.</w:t>
            </w: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Московск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2021,0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Основное мероприятие 07.</w:t>
            </w:r>
          </w:p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«Создание условий для реализации полномочий органов местного самоуправления»</w:t>
            </w:r>
          </w:p>
        </w:tc>
        <w:tc>
          <w:tcPr>
            <w:tcW w:w="992" w:type="dxa"/>
            <w:vMerge w:val="restart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9477,7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47653,0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9477,7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47653,0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i/>
                <w:sz w:val="24"/>
                <w:szCs w:val="24"/>
              </w:rPr>
              <w:t>Мероприятие 1.</w:t>
            </w:r>
          </w:p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92" w:type="dxa"/>
            <w:vMerge w:val="restart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9477,7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47653,0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9477,7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47653,0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9 530,6</w:t>
            </w: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453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3686" w:type="dxa"/>
            <w:gridSpan w:val="3"/>
            <w:vMerge w:val="restart"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11704,7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160729,5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32838,1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11704,7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158690,5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32838,1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7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52C4" w:rsidRPr="002852C4" w:rsidRDefault="002852C4" w:rsidP="002852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widowControl w:val="0"/>
        <w:autoSpaceDE w:val="0"/>
        <w:autoSpaceDN w:val="0"/>
        <w:ind w:left="9639"/>
        <w:rPr>
          <w:rFonts w:ascii="Arial" w:eastAsia="Times New Roman" w:hAnsi="Arial" w:cs="Arial"/>
          <w:sz w:val="24"/>
          <w:szCs w:val="24"/>
          <w:lang w:eastAsia="ru-RU"/>
        </w:rPr>
        <w:sectPr w:rsidR="002852C4" w:rsidRPr="002852C4">
          <w:pgSz w:w="16839" w:h="11907" w:orient="landscape"/>
          <w:pgMar w:top="851" w:right="1134" w:bottom="1701" w:left="1134" w:header="0" w:footer="0" w:gutter="0"/>
          <w:cols w:space="708"/>
          <w:docGrid w:linePitch="299"/>
        </w:sectPr>
      </w:pP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bookmarkStart w:id="2" w:name="P584"/>
      <w:bookmarkEnd w:id="2"/>
      <w:r w:rsidRPr="005F26C0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к постановлению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5F26C0" w:rsidRPr="005F26C0" w:rsidRDefault="005F26C0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от 08.09.2020 № 925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Приложение № 6</w:t>
      </w:r>
    </w:p>
    <w:p w:rsid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к постановлению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от</w:t>
      </w:r>
      <w:r w:rsidRPr="005F26C0">
        <w:rPr>
          <w:rFonts w:ascii="Arial" w:hAnsi="Arial" w:cs="Arial"/>
          <w:sz w:val="24"/>
          <w:szCs w:val="24"/>
          <w:u w:val="single"/>
        </w:rPr>
        <w:t>_27.12.2019</w:t>
      </w:r>
      <w:r w:rsidRPr="005F26C0">
        <w:rPr>
          <w:rFonts w:ascii="Arial" w:hAnsi="Arial" w:cs="Arial"/>
          <w:sz w:val="24"/>
          <w:szCs w:val="24"/>
        </w:rPr>
        <w:t>____№__</w:t>
      </w:r>
      <w:r w:rsidRPr="005F26C0">
        <w:rPr>
          <w:rFonts w:ascii="Arial" w:hAnsi="Arial" w:cs="Arial"/>
          <w:sz w:val="24"/>
          <w:szCs w:val="24"/>
          <w:u w:val="single"/>
        </w:rPr>
        <w:t>1875</w:t>
      </w:r>
      <w:r w:rsidRPr="005F26C0">
        <w:rPr>
          <w:rFonts w:ascii="Arial" w:hAnsi="Arial" w:cs="Arial"/>
          <w:sz w:val="24"/>
          <w:szCs w:val="24"/>
        </w:rPr>
        <w:t>___</w:t>
      </w:r>
    </w:p>
    <w:p w:rsidR="002852C4" w:rsidRPr="002852C4" w:rsidRDefault="002852C4" w:rsidP="002852C4">
      <w:pPr>
        <w:widowControl w:val="0"/>
        <w:autoSpaceDE w:val="0"/>
        <w:autoSpaceDN w:val="0"/>
        <w:ind w:left="60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2C4" w:rsidRPr="002852C4" w:rsidRDefault="002852C4" w:rsidP="002852C4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2C4" w:rsidRPr="002852C4" w:rsidRDefault="002852C4" w:rsidP="002852C4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2C4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№ 3</w:t>
      </w:r>
    </w:p>
    <w:p w:rsidR="002852C4" w:rsidRPr="002852C4" w:rsidRDefault="002852C4" w:rsidP="002852C4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2C4">
        <w:rPr>
          <w:rFonts w:ascii="Arial" w:eastAsia="Times New Roman" w:hAnsi="Arial" w:cs="Arial"/>
          <w:sz w:val="24"/>
          <w:szCs w:val="24"/>
          <w:lang w:eastAsia="ru-RU"/>
        </w:rPr>
        <w:t>«Совершенствование муниципальной службы Московской области»</w:t>
      </w:r>
    </w:p>
    <w:tbl>
      <w:tblPr>
        <w:tblW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1692"/>
        <w:gridCol w:w="1055"/>
        <w:gridCol w:w="1730"/>
        <w:gridCol w:w="1318"/>
        <w:gridCol w:w="1055"/>
        <w:gridCol w:w="1077"/>
        <w:gridCol w:w="923"/>
        <w:gridCol w:w="923"/>
        <w:gridCol w:w="923"/>
        <w:gridCol w:w="894"/>
        <w:gridCol w:w="880"/>
        <w:gridCol w:w="881"/>
      </w:tblGrid>
      <w:tr w:rsidR="002852C4" w:rsidRPr="002852C4" w:rsidTr="002852C4">
        <w:tc>
          <w:tcPr>
            <w:tcW w:w="738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2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мероприя-тий</w:t>
            </w:r>
            <w:proofErr w:type="spellEnd"/>
          </w:p>
        </w:tc>
        <w:tc>
          <w:tcPr>
            <w:tcW w:w="1730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18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</w:t>
            </w:r>
            <w:proofErr w:type="gram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руб.)</w:t>
            </w:r>
            <w:hyperlink w:anchor="P981" w:history="1">
              <w:r w:rsidRPr="002852C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1055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(тыс. руб.) </w:t>
            </w:r>
          </w:p>
        </w:tc>
        <w:tc>
          <w:tcPr>
            <w:tcW w:w="4740" w:type="dxa"/>
            <w:gridSpan w:val="5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80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881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</w:t>
            </w:r>
            <w:proofErr w:type="spell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</w:t>
            </w:r>
            <w:proofErr w:type="spellEnd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</w:t>
            </w:r>
            <w:proofErr w:type="spellEnd"/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  <w:proofErr w:type="spellEnd"/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80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52C4" w:rsidRPr="002852C4" w:rsidTr="002852C4"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2852C4" w:rsidRPr="002852C4" w:rsidTr="002852C4">
        <w:tc>
          <w:tcPr>
            <w:tcW w:w="738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2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1055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Доля муниципальных служащих, прошедших обучение по программам профессиональной переподготовки и повышения квалификации в соответствии с муниципальным </w:t>
            </w: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заказом, от общего числа муниципальных служащих</w:t>
            </w: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0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52C4" w:rsidRPr="002852C4" w:rsidTr="002852C4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муниципальных служащих, прошедших обучение по программам профессиональной переподгото</w:t>
            </w:r>
            <w:r w:rsidRPr="002852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вки и повышения квалификации в соответствии с муниципальным заказом, от общего числа муниципальных служащих</w:t>
            </w:r>
          </w:p>
        </w:tc>
      </w:tr>
      <w:tr w:rsidR="002852C4" w:rsidRPr="002852C4" w:rsidTr="002852C4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0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</w:t>
            </w: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средства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52C4" w:rsidRPr="002852C4" w:rsidTr="002852C4">
        <w:tc>
          <w:tcPr>
            <w:tcW w:w="3485" w:type="dxa"/>
            <w:gridSpan w:val="3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0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52C4" w:rsidRPr="002852C4" w:rsidTr="002852C4">
        <w:tc>
          <w:tcPr>
            <w:tcW w:w="3485" w:type="dxa"/>
            <w:gridSpan w:val="3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0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52C4" w:rsidRPr="002852C4" w:rsidTr="002852C4">
        <w:tc>
          <w:tcPr>
            <w:tcW w:w="3485" w:type="dxa"/>
            <w:gridSpan w:val="3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52C4" w:rsidRPr="002852C4" w:rsidTr="002852C4">
        <w:tc>
          <w:tcPr>
            <w:tcW w:w="3485" w:type="dxa"/>
            <w:gridSpan w:val="3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52C4" w:rsidRPr="002852C4" w:rsidTr="002852C4">
        <w:tc>
          <w:tcPr>
            <w:tcW w:w="3485" w:type="dxa"/>
            <w:gridSpan w:val="3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52C4" w:rsidRPr="002852C4" w:rsidRDefault="002852C4" w:rsidP="002852C4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rFonts w:ascii="Arial" w:hAnsi="Arial" w:cs="Arial"/>
          <w:kern w:val="1"/>
          <w:sz w:val="24"/>
          <w:szCs w:val="24"/>
          <w:lang w:eastAsia="hi-IN" w:bidi="hi-IN"/>
        </w:rPr>
        <w:sectPr w:rsidR="002852C4" w:rsidRPr="002852C4" w:rsidSect="002852C4">
          <w:pgSz w:w="16839" w:h="11907" w:orient="landscape"/>
          <w:pgMar w:top="993" w:right="1134" w:bottom="1701" w:left="1134" w:header="0" w:footer="0" w:gutter="0"/>
          <w:cols w:space="708"/>
          <w:docGrid w:linePitch="299"/>
        </w:sectPr>
      </w:pP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к постановлению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5F26C0" w:rsidRPr="005F26C0" w:rsidRDefault="005F26C0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от 08.09.2020 № 925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Приложение № 7</w:t>
      </w:r>
    </w:p>
    <w:p w:rsid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 xml:space="preserve">к постановлению 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от</w:t>
      </w:r>
      <w:r w:rsidRPr="005F26C0">
        <w:rPr>
          <w:rFonts w:ascii="Arial" w:hAnsi="Arial" w:cs="Arial"/>
          <w:sz w:val="24"/>
          <w:szCs w:val="24"/>
          <w:u w:val="single"/>
        </w:rPr>
        <w:t>_27.12.2019</w:t>
      </w:r>
      <w:r w:rsidRPr="005F26C0">
        <w:rPr>
          <w:rFonts w:ascii="Arial" w:hAnsi="Arial" w:cs="Arial"/>
          <w:sz w:val="24"/>
          <w:szCs w:val="24"/>
        </w:rPr>
        <w:t>____№__</w:t>
      </w:r>
      <w:r w:rsidRPr="005F26C0">
        <w:rPr>
          <w:rFonts w:ascii="Arial" w:hAnsi="Arial" w:cs="Arial"/>
          <w:sz w:val="24"/>
          <w:szCs w:val="24"/>
          <w:u w:val="single"/>
        </w:rPr>
        <w:t>1875</w:t>
      </w:r>
      <w:r w:rsidRPr="005F26C0">
        <w:rPr>
          <w:rFonts w:ascii="Arial" w:hAnsi="Arial" w:cs="Arial"/>
          <w:sz w:val="24"/>
          <w:szCs w:val="24"/>
        </w:rPr>
        <w:t>___</w:t>
      </w:r>
    </w:p>
    <w:p w:rsidR="002852C4" w:rsidRPr="002852C4" w:rsidRDefault="002852C4" w:rsidP="002852C4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 xml:space="preserve">Паспорт Подпрограммы № 4 </w:t>
      </w:r>
    </w:p>
    <w:p w:rsidR="002852C4" w:rsidRPr="002852C4" w:rsidRDefault="002852C4" w:rsidP="002852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49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2268"/>
        <w:gridCol w:w="1984"/>
        <w:gridCol w:w="1275"/>
        <w:gridCol w:w="1276"/>
        <w:gridCol w:w="1276"/>
        <w:gridCol w:w="1276"/>
        <w:gridCol w:w="1275"/>
        <w:gridCol w:w="1418"/>
      </w:tblGrid>
      <w:tr w:rsidR="002852C4" w:rsidRPr="002852C4" w:rsidTr="002852C4">
        <w:trPr>
          <w:trHeight w:val="291"/>
        </w:trPr>
        <w:tc>
          <w:tcPr>
            <w:tcW w:w="2916" w:type="dxa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048" w:type="dxa"/>
            <w:gridSpan w:val="8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Администрация города (Управление экономики)</w:t>
            </w:r>
          </w:p>
        </w:tc>
      </w:tr>
      <w:tr w:rsidR="002852C4" w:rsidRPr="002852C4" w:rsidTr="002852C4">
        <w:trPr>
          <w:trHeight w:val="333"/>
        </w:trPr>
        <w:tc>
          <w:tcPr>
            <w:tcW w:w="2916" w:type="dxa"/>
            <w:vMerge w:val="restart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6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852C4" w:rsidRPr="002852C4" w:rsidTr="002852C4">
        <w:trPr>
          <w:trHeight w:val="427"/>
        </w:trPr>
        <w:tc>
          <w:tcPr>
            <w:tcW w:w="2916" w:type="dxa"/>
            <w:vMerge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852C4" w:rsidRPr="002852C4" w:rsidTr="002852C4">
        <w:trPr>
          <w:trHeight w:val="484"/>
        </w:trPr>
        <w:tc>
          <w:tcPr>
            <w:tcW w:w="2916" w:type="dxa"/>
            <w:vMerge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984" w:type="dxa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22126,7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b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b/>
                <w:sz w:val="24"/>
                <w:szCs w:val="24"/>
                <w:lang w:eastAsia="en-US"/>
              </w:rPr>
              <w:t>157126,7</w:t>
            </w:r>
          </w:p>
        </w:tc>
      </w:tr>
      <w:tr w:rsidR="002852C4" w:rsidRPr="002852C4" w:rsidTr="002852C4">
        <w:trPr>
          <w:trHeight w:val="427"/>
        </w:trPr>
        <w:tc>
          <w:tcPr>
            <w:tcW w:w="2916" w:type="dxa"/>
            <w:vMerge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22126,7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b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b/>
                <w:sz w:val="24"/>
                <w:szCs w:val="24"/>
                <w:lang w:eastAsia="en-US"/>
              </w:rPr>
              <w:t>157126,7</w:t>
            </w:r>
          </w:p>
        </w:tc>
      </w:tr>
      <w:tr w:rsidR="002852C4" w:rsidRPr="002852C4" w:rsidTr="002852C4">
        <w:trPr>
          <w:trHeight w:val="427"/>
        </w:trPr>
        <w:tc>
          <w:tcPr>
            <w:tcW w:w="2916" w:type="dxa"/>
            <w:vMerge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2C4" w:rsidRPr="002852C4" w:rsidTr="002852C4">
        <w:trPr>
          <w:trHeight w:val="427"/>
        </w:trPr>
        <w:tc>
          <w:tcPr>
            <w:tcW w:w="2916" w:type="dxa"/>
            <w:vMerge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Средстве федерального бюджета</w:t>
            </w:r>
          </w:p>
        </w:tc>
        <w:tc>
          <w:tcPr>
            <w:tcW w:w="1275" w:type="dxa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2C4" w:rsidRPr="002852C4" w:rsidTr="002852C4">
        <w:trPr>
          <w:trHeight w:val="427"/>
        </w:trPr>
        <w:tc>
          <w:tcPr>
            <w:tcW w:w="2916" w:type="dxa"/>
            <w:vMerge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2852C4" w:rsidRPr="002852C4" w:rsidSect="002852C4">
          <w:pgSz w:w="16838" w:h="11906" w:orient="landscape"/>
          <w:pgMar w:top="993" w:right="709" w:bottom="720" w:left="1418" w:header="720" w:footer="720" w:gutter="0"/>
          <w:cols w:space="708"/>
          <w:docGrid w:linePitch="360"/>
        </w:sectPr>
      </w:pP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 xml:space="preserve">к постановлению 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5F26C0" w:rsidRPr="005F26C0" w:rsidRDefault="005F26C0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от 08.09.2020 № 925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Приложение № 8</w:t>
      </w:r>
    </w:p>
    <w:p w:rsid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к постановлению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от</w:t>
      </w:r>
      <w:r w:rsidRPr="005F26C0">
        <w:rPr>
          <w:rFonts w:ascii="Arial" w:hAnsi="Arial" w:cs="Arial"/>
          <w:sz w:val="24"/>
          <w:szCs w:val="24"/>
          <w:u w:val="single"/>
        </w:rPr>
        <w:t>_27.12.2019</w:t>
      </w:r>
      <w:r w:rsidRPr="005F26C0">
        <w:rPr>
          <w:rFonts w:ascii="Arial" w:hAnsi="Arial" w:cs="Arial"/>
          <w:sz w:val="24"/>
          <w:szCs w:val="24"/>
        </w:rPr>
        <w:t>____№__</w:t>
      </w:r>
      <w:r w:rsidRPr="005F26C0">
        <w:rPr>
          <w:rFonts w:ascii="Arial" w:hAnsi="Arial" w:cs="Arial"/>
          <w:sz w:val="24"/>
          <w:szCs w:val="24"/>
          <w:u w:val="single"/>
        </w:rPr>
        <w:t>1875</w:t>
      </w:r>
      <w:r w:rsidRPr="005F26C0">
        <w:rPr>
          <w:rFonts w:ascii="Arial" w:hAnsi="Arial" w:cs="Arial"/>
          <w:sz w:val="24"/>
          <w:szCs w:val="24"/>
        </w:rPr>
        <w:t>___</w:t>
      </w:r>
    </w:p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pStyle w:val="ConsPlusNormal"/>
        <w:jc w:val="center"/>
        <w:rPr>
          <w:rFonts w:cs="Arial" w:hint="default"/>
          <w:sz w:val="24"/>
          <w:szCs w:val="24"/>
        </w:rPr>
      </w:pPr>
      <w:r w:rsidRPr="002852C4">
        <w:rPr>
          <w:rFonts w:cs="Arial" w:hint="default"/>
          <w:sz w:val="24"/>
          <w:szCs w:val="24"/>
        </w:rPr>
        <w:t>Перечень мероприятий подпрограммы № 4 «Управление муниципальными финансами»</w:t>
      </w:r>
    </w:p>
    <w:p w:rsidR="002852C4" w:rsidRPr="002852C4" w:rsidRDefault="002852C4" w:rsidP="002852C4">
      <w:pPr>
        <w:pStyle w:val="ConsPlusNormal"/>
        <w:jc w:val="both"/>
        <w:rPr>
          <w:rFonts w:cs="Arial" w:hint="default"/>
          <w:sz w:val="24"/>
          <w:szCs w:val="24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134"/>
        <w:gridCol w:w="1134"/>
        <w:gridCol w:w="992"/>
        <w:gridCol w:w="1134"/>
        <w:gridCol w:w="28"/>
        <w:gridCol w:w="1248"/>
        <w:gridCol w:w="1134"/>
        <w:gridCol w:w="1275"/>
        <w:gridCol w:w="993"/>
        <w:gridCol w:w="1559"/>
        <w:gridCol w:w="1701"/>
      </w:tblGrid>
      <w:tr w:rsidR="002852C4" w:rsidRPr="002852C4" w:rsidTr="002852C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 xml:space="preserve">Объем финансирования мероприятия в году, предшествующему году начала реализации программы 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Результаты выполнения мероприятия подпрограммы</w:t>
            </w:r>
          </w:p>
        </w:tc>
      </w:tr>
      <w:tr w:rsidR="002852C4" w:rsidRPr="002852C4" w:rsidTr="002852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13</w:t>
            </w:r>
          </w:p>
        </w:tc>
      </w:tr>
      <w:tr w:rsidR="002852C4" w:rsidRPr="002852C4" w:rsidTr="002852C4">
        <w:trPr>
          <w:trHeight w:val="2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val="en-US"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2852C4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 xml:space="preserve">06 </w:t>
            </w:r>
            <w:r w:rsidRPr="002852C4">
              <w:rPr>
                <w:rFonts w:cs="Arial" w:hint="default"/>
                <w:sz w:val="24"/>
                <w:szCs w:val="24"/>
              </w:rPr>
              <w:t>«</w:t>
            </w: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Управление муниципальным долгом»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 xml:space="preserve">Ежемесячно, в </w:t>
            </w:r>
            <w:r w:rsidRPr="002852C4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>течение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13907,0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157126,7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22126,7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37000,0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 xml:space="preserve">Администрация </w:t>
            </w:r>
            <w:r w:rsidRPr="002852C4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>городского округа Лобня; Финансовое управление Администрации городского округа Лобня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 xml:space="preserve">Отношение объема </w:t>
            </w:r>
            <w:r w:rsidRPr="002852C4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>муниципального долга городского округа Лобня к годовому объему доходов бюджета городского округа Лобня без учета безвозмездных поступлений и (или) поступлений налоговых доходов по дополнительным нормативам отчислений;</w:t>
            </w:r>
          </w:p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 xml:space="preserve">Отношение объема расходов на обслуживание муниципального долга к объему расходов бюджета муниципального образования, за </w:t>
            </w:r>
            <w:r w:rsidRPr="002852C4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>исключением объема расходов, которые осуществляются за счет субвенций, предоставляемых из бюджета бюджетной системы РФ (статья 111 БК РФ);</w:t>
            </w:r>
          </w:p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2852C4" w:rsidRPr="002852C4" w:rsidTr="002852C4">
        <w:trPr>
          <w:trHeight w:val="8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13907,0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157126,7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22126,7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37000,0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2852C4" w:rsidRPr="002852C4" w:rsidTr="002852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b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2852C4" w:rsidRPr="002852C4" w:rsidTr="002852C4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b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2852C4" w:rsidRPr="002852C4" w:rsidTr="002852C4">
        <w:trPr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b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2852C4" w:rsidRPr="002852C4" w:rsidTr="002852C4">
        <w:trPr>
          <w:cantSplit/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Мероприятие 2 «Обслуживание муниципального долга по коммерческим кредитам»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Ежемесячно, в течение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13907,0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157126,7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22126,7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37000,0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городского округа Лобня; </w:t>
            </w:r>
          </w:p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</w:rPr>
              <w:t>Финансовое управление Администрации городского округа Лобня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52C4">
              <w:rPr>
                <w:rFonts w:ascii="Arial" w:hAnsi="Arial" w:cs="Arial"/>
                <w:sz w:val="24"/>
                <w:szCs w:val="24"/>
              </w:rPr>
              <w:t>Своевременное  погашение</w:t>
            </w:r>
            <w:proofErr w:type="gramEnd"/>
            <w:r w:rsidRPr="002852C4">
              <w:rPr>
                <w:rFonts w:ascii="Arial" w:hAnsi="Arial" w:cs="Arial"/>
                <w:sz w:val="24"/>
                <w:szCs w:val="24"/>
              </w:rPr>
              <w:t xml:space="preserve">  задолженности перед кредитными организациями.</w:t>
            </w:r>
          </w:p>
        </w:tc>
      </w:tr>
      <w:tr w:rsidR="002852C4" w:rsidRPr="002852C4" w:rsidTr="002852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13907,0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157126,7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22126,7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37000,0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6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2852C4" w:rsidRPr="002852C4" w:rsidTr="002852C4">
        <w:trPr>
          <w:trHeight w:val="4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2852C4" w:rsidRPr="002852C4" w:rsidTr="002852C4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2852C4" w:rsidRPr="002852C4" w:rsidTr="002852C4">
        <w:trPr>
          <w:trHeight w:val="166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13907,0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157126,7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22126,7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37000,0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2852C4" w:rsidRPr="002852C4" w:rsidTr="002852C4">
        <w:trPr>
          <w:trHeight w:val="75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13907,0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sz w:val="24"/>
                <w:szCs w:val="24"/>
              </w:rPr>
              <w:t>157126,7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22126,7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37000,0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2852C4" w:rsidRPr="002852C4" w:rsidTr="002852C4">
        <w:trPr>
          <w:trHeight w:val="84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2852C4" w:rsidRPr="002852C4" w:rsidTr="002852C4">
        <w:trPr>
          <w:trHeight w:val="372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2852C4" w:rsidRPr="002852C4" w:rsidTr="002852C4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2852C4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</w:tbl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widowControl w:val="0"/>
        <w:autoSpaceDE w:val="0"/>
        <w:autoSpaceDN w:val="0"/>
        <w:adjustRightInd w:val="0"/>
        <w:ind w:left="9072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2852C4" w:rsidRPr="002852C4" w:rsidRDefault="002852C4" w:rsidP="002852C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2852C4" w:rsidRPr="002852C4" w:rsidRDefault="002852C4" w:rsidP="002852C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852C4">
        <w:rPr>
          <w:rFonts w:ascii="Arial" w:eastAsia="Calibri" w:hAnsi="Arial" w:cs="Arial"/>
          <w:sz w:val="24"/>
          <w:szCs w:val="24"/>
        </w:rPr>
        <w:t>Обоснование финансовых ресурсов, необходимых для реализации мероприятий подпрограммы</w:t>
      </w:r>
    </w:p>
    <w:p w:rsidR="002852C4" w:rsidRPr="002852C4" w:rsidRDefault="002852C4" w:rsidP="002852C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459" w:type="dxa"/>
        <w:tblCellSpacing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3402"/>
        <w:gridCol w:w="3402"/>
        <w:gridCol w:w="3402"/>
      </w:tblGrid>
      <w:tr w:rsidR="002852C4" w:rsidRPr="002852C4" w:rsidTr="002852C4">
        <w:trPr>
          <w:trHeight w:val="458"/>
          <w:tblCellSpacing w:w="0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финансовых ресурсов, необходимых для реализации мероприятия, в том числе по годам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 xml:space="preserve">Эксплуатационные расходы, возникающие в результате реализации мероприятия </w:t>
            </w:r>
          </w:p>
        </w:tc>
      </w:tr>
      <w:tr w:rsidR="002852C4" w:rsidRPr="002852C4" w:rsidTr="002852C4">
        <w:trPr>
          <w:trHeight w:val="458"/>
          <w:tblCellSpacing w:w="0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rPr>
          <w:trHeight w:val="3822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 xml:space="preserve">Средства </w:t>
            </w:r>
            <w:proofErr w:type="gramStart"/>
            <w:r w:rsidRPr="002852C4">
              <w:rPr>
                <w:rFonts w:ascii="Arial" w:eastAsia="Calibri" w:hAnsi="Arial" w:cs="Arial"/>
                <w:sz w:val="24"/>
                <w:szCs w:val="24"/>
              </w:rPr>
              <w:t>бюджета  городского</w:t>
            </w:r>
            <w:proofErr w:type="gramEnd"/>
            <w:r w:rsidRPr="002852C4">
              <w:rPr>
                <w:rFonts w:ascii="Arial" w:eastAsia="Calibri" w:hAnsi="Arial" w:cs="Arial"/>
                <w:sz w:val="24"/>
                <w:szCs w:val="24"/>
              </w:rPr>
              <w:t xml:space="preserve"> округа Лобня Московской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 xml:space="preserve">Выплата процентов </w:t>
            </w:r>
            <w:proofErr w:type="gramStart"/>
            <w:r w:rsidRPr="002852C4">
              <w:rPr>
                <w:rFonts w:ascii="Arial" w:eastAsia="Calibri" w:hAnsi="Arial" w:cs="Arial"/>
                <w:sz w:val="24"/>
                <w:szCs w:val="24"/>
              </w:rPr>
              <w:t>по  обслуживанию</w:t>
            </w:r>
            <w:proofErr w:type="gramEnd"/>
            <w:r w:rsidRPr="002852C4">
              <w:rPr>
                <w:rFonts w:ascii="Arial" w:eastAsia="Calibri" w:hAnsi="Arial" w:cs="Arial"/>
                <w:sz w:val="24"/>
                <w:szCs w:val="24"/>
              </w:rPr>
              <w:t xml:space="preserve"> долга определяется по формуле: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>Сумма% = S(ост) x % x P(</w:t>
            </w:r>
            <w:proofErr w:type="spellStart"/>
            <w:r w:rsidRPr="002852C4">
              <w:rPr>
                <w:rFonts w:ascii="Arial" w:eastAsia="Calibri" w:hAnsi="Arial" w:cs="Arial"/>
                <w:sz w:val="24"/>
                <w:szCs w:val="24"/>
              </w:rPr>
              <w:t>дн</w:t>
            </w:r>
            <w:proofErr w:type="spellEnd"/>
            <w:r w:rsidRPr="002852C4">
              <w:rPr>
                <w:rFonts w:ascii="Arial" w:eastAsia="Calibri" w:hAnsi="Arial" w:cs="Arial"/>
                <w:sz w:val="24"/>
                <w:szCs w:val="24"/>
              </w:rPr>
              <w:t>)/(365(366) x 100), где: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 xml:space="preserve">S(ост) – остаточная сумма долга по кредитному займу, 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>% - величина процентной ставки, Р(</w:t>
            </w:r>
            <w:proofErr w:type="spellStart"/>
            <w:r w:rsidRPr="002852C4">
              <w:rPr>
                <w:rFonts w:ascii="Arial" w:eastAsia="Calibri" w:hAnsi="Arial" w:cs="Arial"/>
                <w:sz w:val="24"/>
                <w:szCs w:val="24"/>
              </w:rPr>
              <w:t>дн</w:t>
            </w:r>
            <w:proofErr w:type="spellEnd"/>
            <w:r w:rsidRPr="002852C4">
              <w:rPr>
                <w:rFonts w:ascii="Arial" w:eastAsia="Calibri" w:hAnsi="Arial" w:cs="Arial"/>
                <w:sz w:val="24"/>
                <w:szCs w:val="24"/>
              </w:rPr>
              <w:t xml:space="preserve">) – количество дней, в течение которых будет погашаться кредит, 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>365(366) – количество дней в году, за который производится расчет.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b/>
                <w:sz w:val="24"/>
                <w:szCs w:val="24"/>
              </w:rPr>
              <w:t xml:space="preserve">Всего: </w:t>
            </w:r>
            <w:r w:rsidRPr="002852C4">
              <w:rPr>
                <w:rFonts w:ascii="Arial" w:hAnsi="Arial" w:cs="Arial"/>
                <w:b/>
                <w:sz w:val="24"/>
                <w:szCs w:val="24"/>
              </w:rPr>
              <w:t xml:space="preserve">157126,7 </w:t>
            </w:r>
            <w:r w:rsidRPr="002852C4">
              <w:rPr>
                <w:rFonts w:ascii="Arial" w:eastAsia="Calibri" w:hAnsi="Arial" w:cs="Arial"/>
                <w:b/>
                <w:sz w:val="24"/>
                <w:szCs w:val="24"/>
              </w:rPr>
              <w:t>тыс. рублей.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 xml:space="preserve">2020 год – 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22126,7 </w:t>
            </w:r>
            <w:r w:rsidRPr="002852C4">
              <w:rPr>
                <w:rFonts w:ascii="Arial" w:eastAsia="Calibri" w:hAnsi="Arial" w:cs="Arial"/>
                <w:sz w:val="24"/>
                <w:szCs w:val="24"/>
              </w:rPr>
              <w:t>тыс. рублей;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>2021 год –30000,0 тыс. рублей;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>2022 год –33000,0 тыс. рублей;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>2023 год – 35000,0 тыс. рублей;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>2024 год 37000,0 тыс.</w:t>
            </w:r>
            <w:r w:rsidRPr="002852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852C4">
              <w:rPr>
                <w:rFonts w:ascii="Arial" w:eastAsia="Calibri" w:hAnsi="Arial" w:cs="Arial"/>
                <w:sz w:val="24"/>
                <w:szCs w:val="24"/>
              </w:rPr>
              <w:t>рублей.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>Из них: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Лобня: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b/>
                <w:sz w:val="24"/>
                <w:szCs w:val="24"/>
              </w:rPr>
              <w:t xml:space="preserve">Всего: </w:t>
            </w:r>
            <w:r w:rsidRPr="002852C4">
              <w:rPr>
                <w:rFonts w:ascii="Arial" w:hAnsi="Arial" w:cs="Arial"/>
                <w:b/>
                <w:sz w:val="24"/>
                <w:szCs w:val="24"/>
              </w:rPr>
              <w:t xml:space="preserve">157126,7 </w:t>
            </w:r>
            <w:r w:rsidRPr="002852C4">
              <w:rPr>
                <w:rFonts w:ascii="Arial" w:eastAsia="Calibri" w:hAnsi="Arial" w:cs="Arial"/>
                <w:b/>
                <w:sz w:val="24"/>
                <w:szCs w:val="24"/>
              </w:rPr>
              <w:t>тыс. рублей.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2020 год – </w:t>
            </w:r>
            <w:r w:rsidRPr="002852C4">
              <w:rPr>
                <w:rFonts w:ascii="Arial" w:hAnsi="Arial" w:cs="Arial"/>
                <w:sz w:val="24"/>
                <w:szCs w:val="24"/>
              </w:rPr>
              <w:t xml:space="preserve">22126,7 </w:t>
            </w:r>
            <w:r w:rsidRPr="002852C4">
              <w:rPr>
                <w:rFonts w:ascii="Arial" w:eastAsia="Calibri" w:hAnsi="Arial" w:cs="Arial"/>
                <w:sz w:val="24"/>
                <w:szCs w:val="24"/>
              </w:rPr>
              <w:t>тыс. рублей;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>2021 год –30000,0 тыс. рублей;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>2022 год –33000,0 тыс. рублей;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>2023 год – 35000,0 тыс. рублей;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52C4">
              <w:rPr>
                <w:rFonts w:ascii="Arial" w:eastAsia="Calibri" w:hAnsi="Arial" w:cs="Arial"/>
                <w:sz w:val="24"/>
                <w:szCs w:val="24"/>
              </w:rPr>
              <w:t>2024 год 37000,0 тыс.</w:t>
            </w:r>
            <w:r w:rsidRPr="002852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852C4">
              <w:rPr>
                <w:rFonts w:ascii="Arial" w:eastAsia="Calibri" w:hAnsi="Arial" w:cs="Arial"/>
                <w:sz w:val="24"/>
                <w:szCs w:val="24"/>
              </w:rPr>
              <w:t>рублей.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852C4" w:rsidRPr="002852C4" w:rsidRDefault="002852C4" w:rsidP="002852C4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  <w:sectPr w:rsidR="002852C4" w:rsidRPr="002852C4" w:rsidSect="002852C4">
          <w:pgSz w:w="16838" w:h="11906" w:orient="landscape"/>
          <w:pgMar w:top="851" w:right="709" w:bottom="720" w:left="1418" w:header="720" w:footer="720" w:gutter="0"/>
          <w:cols w:space="708"/>
          <w:docGrid w:linePitch="360"/>
        </w:sectPr>
      </w:pP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к постановлению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5F26C0" w:rsidRPr="005F26C0" w:rsidRDefault="005F26C0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от 08.09.2020 № 925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Приложение № 9</w:t>
      </w:r>
    </w:p>
    <w:p w:rsid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 xml:space="preserve">к постановлению 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от</w:t>
      </w:r>
      <w:r w:rsidRPr="005F26C0">
        <w:rPr>
          <w:rFonts w:ascii="Arial" w:hAnsi="Arial" w:cs="Arial"/>
          <w:sz w:val="24"/>
          <w:szCs w:val="24"/>
          <w:u w:val="single"/>
        </w:rPr>
        <w:t>_27.12.2019</w:t>
      </w:r>
      <w:r w:rsidRPr="005F26C0">
        <w:rPr>
          <w:rFonts w:ascii="Arial" w:hAnsi="Arial" w:cs="Arial"/>
          <w:sz w:val="24"/>
          <w:szCs w:val="24"/>
        </w:rPr>
        <w:t>____№__</w:t>
      </w:r>
      <w:r w:rsidRPr="005F26C0">
        <w:rPr>
          <w:rFonts w:ascii="Arial" w:hAnsi="Arial" w:cs="Arial"/>
          <w:sz w:val="24"/>
          <w:szCs w:val="24"/>
          <w:u w:val="single"/>
        </w:rPr>
        <w:t>1875</w:t>
      </w:r>
      <w:r w:rsidRPr="005F26C0">
        <w:rPr>
          <w:rFonts w:ascii="Arial" w:hAnsi="Arial" w:cs="Arial"/>
          <w:sz w:val="24"/>
          <w:szCs w:val="24"/>
        </w:rPr>
        <w:t>___</w:t>
      </w:r>
    </w:p>
    <w:p w:rsidR="002852C4" w:rsidRPr="002852C4" w:rsidRDefault="002852C4" w:rsidP="002852C4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Паспорт Подпрограммы № 5</w:t>
      </w:r>
    </w:p>
    <w:p w:rsidR="002852C4" w:rsidRPr="002852C4" w:rsidRDefault="002852C4" w:rsidP="002852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«Обеспечивающая подпрограмма»</w:t>
      </w:r>
    </w:p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0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1701"/>
        <w:gridCol w:w="1418"/>
        <w:gridCol w:w="1275"/>
        <w:gridCol w:w="1276"/>
        <w:gridCol w:w="1276"/>
        <w:gridCol w:w="1275"/>
        <w:gridCol w:w="1277"/>
        <w:gridCol w:w="1275"/>
      </w:tblGrid>
      <w:tr w:rsidR="002852C4" w:rsidRPr="002852C4" w:rsidTr="002852C4">
        <w:trPr>
          <w:trHeight w:val="391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2852C4" w:rsidRPr="002852C4" w:rsidTr="002852C4">
        <w:trPr>
          <w:cantSplit/>
          <w:trHeight w:val="51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852C4">
              <w:rPr>
                <w:rFonts w:ascii="Arial" w:hAnsi="Arial" w:cs="Arial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852C4" w:rsidRPr="002852C4" w:rsidTr="002852C4">
        <w:trPr>
          <w:cantSplit/>
          <w:trHeight w:val="2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852C4" w:rsidRPr="002852C4" w:rsidTr="002852C4">
        <w:trPr>
          <w:cantSplit/>
          <w:trHeight w:val="51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2852C4">
              <w:rPr>
                <w:rFonts w:ascii="Arial" w:hAnsi="Arial" w:cs="Arial"/>
                <w:sz w:val="24"/>
                <w:szCs w:val="24"/>
              </w:rPr>
              <w:t>округа  Лобня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214 748,4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216 354,2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216 338,9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216 338,9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216 338,9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1 080 119,3</w:t>
            </w:r>
          </w:p>
        </w:tc>
      </w:tr>
      <w:tr w:rsidR="002852C4" w:rsidRPr="002852C4" w:rsidTr="002852C4">
        <w:trPr>
          <w:cantSplit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214 748,4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216 354,2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216 338,9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216 338,9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216 338,9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  <w:lang w:bidi="ar"/>
              </w:rPr>
              <w:t>1 080 119,3</w:t>
            </w:r>
          </w:p>
        </w:tc>
      </w:tr>
      <w:tr w:rsidR="002852C4" w:rsidRPr="002852C4" w:rsidTr="002852C4">
        <w:trPr>
          <w:cantSplit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2C4" w:rsidRPr="002852C4" w:rsidTr="002852C4">
        <w:trPr>
          <w:cantSplit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2C4" w:rsidRPr="002852C4" w:rsidTr="002852C4">
        <w:trPr>
          <w:cantSplit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2852C4" w:rsidRPr="002852C4" w:rsidSect="002852C4">
          <w:pgSz w:w="16838" w:h="11906" w:orient="landscape"/>
          <w:pgMar w:top="993" w:right="709" w:bottom="720" w:left="1418" w:header="720" w:footer="720" w:gutter="0"/>
          <w:cols w:space="708"/>
          <w:docGrid w:linePitch="360"/>
        </w:sectPr>
      </w:pP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к постановлению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5F26C0" w:rsidRPr="005F26C0" w:rsidRDefault="005F26C0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от 08.09.2020 № 925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Приложение № 10</w:t>
      </w:r>
    </w:p>
    <w:p w:rsid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 xml:space="preserve">к постановлению 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5F26C0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2852C4" w:rsidRPr="005F26C0" w:rsidRDefault="002852C4" w:rsidP="005F26C0">
      <w:pPr>
        <w:pStyle w:val="aa"/>
        <w:jc w:val="right"/>
        <w:rPr>
          <w:rFonts w:ascii="Arial" w:hAnsi="Arial" w:cs="Arial"/>
          <w:sz w:val="24"/>
          <w:szCs w:val="24"/>
        </w:rPr>
      </w:pPr>
      <w:r w:rsidRPr="005F26C0">
        <w:rPr>
          <w:rFonts w:ascii="Arial" w:hAnsi="Arial" w:cs="Arial"/>
          <w:sz w:val="24"/>
          <w:szCs w:val="24"/>
        </w:rPr>
        <w:t>от</w:t>
      </w:r>
      <w:r w:rsidRPr="005F26C0">
        <w:rPr>
          <w:rFonts w:ascii="Arial" w:hAnsi="Arial" w:cs="Arial"/>
          <w:sz w:val="24"/>
          <w:szCs w:val="24"/>
          <w:u w:val="single"/>
        </w:rPr>
        <w:t>_27.12.2019</w:t>
      </w:r>
      <w:r w:rsidRPr="005F26C0">
        <w:rPr>
          <w:rFonts w:ascii="Arial" w:hAnsi="Arial" w:cs="Arial"/>
          <w:sz w:val="24"/>
          <w:szCs w:val="24"/>
        </w:rPr>
        <w:t>____№__</w:t>
      </w:r>
      <w:r w:rsidRPr="005F26C0">
        <w:rPr>
          <w:rFonts w:ascii="Arial" w:hAnsi="Arial" w:cs="Arial"/>
          <w:sz w:val="24"/>
          <w:szCs w:val="24"/>
          <w:u w:val="single"/>
        </w:rPr>
        <w:t>1875</w:t>
      </w:r>
      <w:r w:rsidRPr="005F26C0">
        <w:rPr>
          <w:rFonts w:ascii="Arial" w:hAnsi="Arial" w:cs="Arial"/>
          <w:sz w:val="24"/>
          <w:szCs w:val="24"/>
        </w:rPr>
        <w:t>___</w:t>
      </w:r>
    </w:p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52C4">
        <w:rPr>
          <w:rFonts w:ascii="Arial" w:hAnsi="Arial" w:cs="Arial"/>
          <w:sz w:val="24"/>
          <w:szCs w:val="24"/>
        </w:rPr>
        <w:t>Перечень мероприятий Подпрограммы № 5 «Обеспечивающая подпрограмма»</w:t>
      </w:r>
    </w:p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1809"/>
        <w:gridCol w:w="938"/>
        <w:gridCol w:w="1730"/>
        <w:gridCol w:w="1318"/>
        <w:gridCol w:w="1199"/>
        <w:gridCol w:w="1077"/>
        <w:gridCol w:w="1114"/>
        <w:gridCol w:w="1114"/>
        <w:gridCol w:w="1114"/>
        <w:gridCol w:w="1169"/>
        <w:gridCol w:w="880"/>
        <w:gridCol w:w="881"/>
      </w:tblGrid>
      <w:tr w:rsidR="002852C4" w:rsidRPr="002852C4" w:rsidTr="002852C4">
        <w:tc>
          <w:tcPr>
            <w:tcW w:w="738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9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мероприя-тий</w:t>
            </w:r>
            <w:proofErr w:type="spellEnd"/>
          </w:p>
        </w:tc>
        <w:tc>
          <w:tcPr>
            <w:tcW w:w="1730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18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 2019 году</w:t>
            </w: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</w:t>
            </w:r>
            <w:proofErr w:type="gram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руб.)</w:t>
            </w:r>
            <w:hyperlink w:anchor="P981" w:history="1">
              <w:r w:rsidRPr="002852C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1199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(тыс. руб.) </w:t>
            </w:r>
          </w:p>
        </w:tc>
        <w:tc>
          <w:tcPr>
            <w:tcW w:w="5588" w:type="dxa"/>
            <w:gridSpan w:val="5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80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881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</w:t>
            </w:r>
            <w:proofErr w:type="spell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</w:t>
            </w:r>
            <w:proofErr w:type="spellEnd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</w:t>
            </w:r>
            <w:proofErr w:type="spellEnd"/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  <w:proofErr w:type="spellEnd"/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1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1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1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69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80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52C4" w:rsidRPr="002852C4" w:rsidTr="002852C4">
        <w:tc>
          <w:tcPr>
            <w:tcW w:w="7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8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2852C4" w:rsidRPr="002852C4" w:rsidTr="002852C4">
        <w:tc>
          <w:tcPr>
            <w:tcW w:w="738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9" w:type="dxa"/>
            <w:vMerge w:val="restart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iCs/>
                <w:sz w:val="24"/>
                <w:szCs w:val="24"/>
              </w:rPr>
              <w:t>Основное мероприятие 01</w:t>
            </w:r>
          </w:p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hAnsi="Arial" w:cs="Arial"/>
                <w:iCs/>
                <w:sz w:val="24"/>
                <w:szCs w:val="24"/>
              </w:rPr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938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218 865,6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</w:rPr>
              <w:t>1 080 119,3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214 748,4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216 338,9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216 338,9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216 338,9</w:t>
            </w:r>
          </w:p>
        </w:tc>
        <w:tc>
          <w:tcPr>
            <w:tcW w:w="880" w:type="dxa"/>
            <w:vMerge w:val="restart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ция городского округа Лобня</w:t>
            </w:r>
          </w:p>
        </w:tc>
        <w:tc>
          <w:tcPr>
            <w:tcW w:w="881" w:type="dxa"/>
            <w:vMerge w:val="restart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52C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Содержание </w:t>
            </w:r>
            <w:r w:rsidRPr="002852C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218 865,6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</w:rPr>
              <w:t>1 080 119,3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214 748,4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216 338,9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216 338,9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216 338,9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 w:val="restart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09" w:type="dxa"/>
            <w:vMerge w:val="restart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Мероприятие 1</w:t>
            </w: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iCs/>
                <w:sz w:val="24"/>
                <w:szCs w:val="24"/>
              </w:rPr>
              <w:t>«Функционирование высшего должностного лица»</w:t>
            </w:r>
          </w:p>
        </w:tc>
        <w:tc>
          <w:tcPr>
            <w:tcW w:w="938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3092,3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15 470,5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</w:t>
            </w:r>
          </w:p>
        </w:tc>
        <w:tc>
          <w:tcPr>
            <w:tcW w:w="880" w:type="dxa"/>
            <w:vMerge w:val="restart"/>
            <w:vAlign w:val="center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3092,3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15 470,5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бюджета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 w:val="restart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Мероприятие 2</w:t>
            </w:r>
          </w:p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«Расходы на обеспечение деятельности Администрации»</w:t>
            </w:r>
          </w:p>
        </w:tc>
        <w:tc>
          <w:tcPr>
            <w:tcW w:w="938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124 129,3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622625,2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124 525,0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124 525,0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124 525,0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124 525,0</w:t>
            </w:r>
          </w:p>
        </w:tc>
        <w:tc>
          <w:tcPr>
            <w:tcW w:w="880" w:type="dxa"/>
            <w:vMerge w:val="restart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124 129,3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622625,2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124 525,0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124 525,0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124 525,0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124 525,0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 w:val="restart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Мероприятие 5</w:t>
            </w:r>
          </w:p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финансового органа</w:t>
            </w:r>
          </w:p>
        </w:tc>
        <w:tc>
          <w:tcPr>
            <w:tcW w:w="938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18 225,6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92265,5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18 019,5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18 561,5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18 561,5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18 561,5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18 561,5</w:t>
            </w:r>
          </w:p>
        </w:tc>
        <w:tc>
          <w:tcPr>
            <w:tcW w:w="880" w:type="dxa"/>
            <w:vMerge w:val="restart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Комитет по управлению имуще</w:t>
            </w: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ством Администрации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</w:t>
            </w: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 органов местного самоуправления</w:t>
            </w: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Лобня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18 225,6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92265,5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18 019,5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18 561,5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18 561,5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18 561,5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18 561,5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 w:val="restart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Мероприятие 6</w:t>
            </w:r>
          </w:p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«Расходы на обеспечение деятельности (оказание услуг) муниципальных учреждений – централизованная бухгалтерия муниципально</w:t>
            </w: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образования»</w:t>
            </w:r>
          </w:p>
        </w:tc>
        <w:tc>
          <w:tcPr>
            <w:tcW w:w="938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60 519,6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313937,5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61 987,5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62 987,5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62 987,5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62 987,5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62 987,5</w:t>
            </w:r>
          </w:p>
        </w:tc>
        <w:tc>
          <w:tcPr>
            <w:tcW w:w="880" w:type="dxa"/>
            <w:vMerge w:val="restart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60 519,6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313937,5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61 987,5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62 987,5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62 987,5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62 987,5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62 987,5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 w:val="restart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Мероприятие 7</w:t>
            </w:r>
          </w:p>
          <w:p w:rsidR="002852C4" w:rsidRPr="002852C4" w:rsidRDefault="002852C4" w:rsidP="002852C4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  <w:r w:rsidRPr="002852C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5 803,4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31522,5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6 304,5</w:t>
            </w:r>
          </w:p>
        </w:tc>
        <w:tc>
          <w:tcPr>
            <w:tcW w:w="880" w:type="dxa"/>
            <w:vMerge w:val="restart"/>
          </w:tcPr>
          <w:p w:rsidR="002852C4" w:rsidRPr="002852C4" w:rsidRDefault="002852C4" w:rsidP="00285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5 803,4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31522,5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6 304,5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 w:val="restart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Мероприятие 8</w:t>
            </w:r>
          </w:p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мобилизацион</w:t>
            </w: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ной подготовке </w:t>
            </w:r>
          </w:p>
        </w:tc>
        <w:tc>
          <w:tcPr>
            <w:tcW w:w="938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2350,0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880" w:type="dxa"/>
            <w:vMerge w:val="restart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2350,0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 w:val="restart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809" w:type="dxa"/>
            <w:vMerge w:val="restart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852C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Мероприятие 10</w:t>
            </w:r>
          </w:p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938" w:type="dxa"/>
            <w:vMerge w:val="restart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335,4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1948,1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880" w:type="dxa"/>
            <w:vMerge w:val="restart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335,4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1948,1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7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3485" w:type="dxa"/>
            <w:gridSpan w:val="3"/>
            <w:vMerge w:val="restart"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lastRenderedPageBreak/>
              <w:t>Всего по подпрограмме</w:t>
            </w: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</w:rPr>
              <w:t>1 080 119,3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214 748,4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216 338,9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216 338,9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216 338,9</w:t>
            </w:r>
          </w:p>
        </w:tc>
        <w:tc>
          <w:tcPr>
            <w:tcW w:w="880" w:type="dxa"/>
            <w:vMerge w:val="restart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3485" w:type="dxa"/>
            <w:gridSpan w:val="3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</w:rPr>
              <w:t>1 080 119,3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214 748,4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216 338,9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216 338,9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4" w:rsidRPr="002852C4" w:rsidRDefault="002852C4" w:rsidP="002852C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216 338,9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3485" w:type="dxa"/>
            <w:gridSpan w:val="3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3485" w:type="dxa"/>
            <w:gridSpan w:val="3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2C4" w:rsidRPr="002852C4" w:rsidTr="002852C4">
        <w:tc>
          <w:tcPr>
            <w:tcW w:w="3485" w:type="dxa"/>
            <w:gridSpan w:val="3"/>
            <w:vMerge/>
          </w:tcPr>
          <w:p w:rsidR="002852C4" w:rsidRPr="002852C4" w:rsidRDefault="002852C4" w:rsidP="0028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852C4" w:rsidRPr="002852C4" w:rsidRDefault="002852C4" w:rsidP="0028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2852C4" w:rsidRPr="002852C4" w:rsidRDefault="002852C4" w:rsidP="0028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52C4" w:rsidRPr="002852C4" w:rsidRDefault="002852C4" w:rsidP="002852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2852C4" w:rsidRPr="002852C4" w:rsidSect="002852C4">
          <w:pgSz w:w="16838" w:h="11906" w:orient="landscape"/>
          <w:pgMar w:top="1135" w:right="709" w:bottom="720" w:left="1134" w:header="720" w:footer="720" w:gutter="0"/>
          <w:cols w:space="708"/>
          <w:docGrid w:linePitch="360"/>
        </w:sectPr>
      </w:pPr>
    </w:p>
    <w:p w:rsidR="002852C4" w:rsidRPr="002852C4" w:rsidRDefault="002852C4" w:rsidP="002852C4">
      <w:pPr>
        <w:widowControl w:val="0"/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52C4" w:rsidRPr="002852C4" w:rsidRDefault="002852C4">
      <w:pPr>
        <w:rPr>
          <w:rFonts w:ascii="Arial" w:hAnsi="Arial" w:cs="Arial"/>
          <w:sz w:val="24"/>
          <w:szCs w:val="24"/>
        </w:rPr>
      </w:pPr>
    </w:p>
    <w:sectPr w:rsidR="002852C4" w:rsidRPr="002852C4">
      <w:pgSz w:w="16839" w:h="11907" w:orient="landscape"/>
      <w:pgMar w:top="851" w:right="1134" w:bottom="1701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51" w:rsidRDefault="000C1C51" w:rsidP="002852C4">
      <w:pPr>
        <w:spacing w:after="0" w:line="240" w:lineRule="auto"/>
      </w:pPr>
      <w:r>
        <w:separator/>
      </w:r>
    </w:p>
  </w:endnote>
  <w:endnote w:type="continuationSeparator" w:id="0">
    <w:p w:rsidR="000C1C51" w:rsidRDefault="000C1C51" w:rsidP="0028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51" w:rsidRDefault="000C1C51" w:rsidP="002852C4">
      <w:pPr>
        <w:spacing w:after="0" w:line="240" w:lineRule="auto"/>
      </w:pPr>
      <w:r>
        <w:separator/>
      </w:r>
    </w:p>
  </w:footnote>
  <w:footnote w:type="continuationSeparator" w:id="0">
    <w:p w:rsidR="000C1C51" w:rsidRDefault="000C1C51" w:rsidP="002852C4">
      <w:pPr>
        <w:spacing w:after="0" w:line="240" w:lineRule="auto"/>
      </w:pPr>
      <w:r>
        <w:continuationSeparator/>
      </w:r>
    </w:p>
  </w:footnote>
  <w:footnote w:id="1">
    <w:p w:rsidR="002852C4" w:rsidRPr="00BC1164" w:rsidRDefault="002852C4" w:rsidP="002852C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D61"/>
    <w:multiLevelType w:val="multilevel"/>
    <w:tmpl w:val="62DA9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39"/>
    <w:rsid w:val="000C1C51"/>
    <w:rsid w:val="002852C4"/>
    <w:rsid w:val="00393639"/>
    <w:rsid w:val="0049653F"/>
    <w:rsid w:val="005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811D5-103E-4BA9-BAF1-3D4D1557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C4"/>
  </w:style>
  <w:style w:type="paragraph" w:styleId="1">
    <w:name w:val="heading 1"/>
    <w:basedOn w:val="a"/>
    <w:next w:val="a"/>
    <w:link w:val="10"/>
    <w:uiPriority w:val="9"/>
    <w:qFormat/>
    <w:rsid w:val="002852C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852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2852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2852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a4">
    <w:name w:val="Текст сноски Знак"/>
    <w:basedOn w:val="a0"/>
    <w:link w:val="a5"/>
    <w:semiHidden/>
    <w:rsid w:val="002852C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semiHidden/>
    <w:rsid w:val="00285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852C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semiHidden/>
    <w:unhideWhenUsed/>
    <w:rsid w:val="002852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852C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semiHidden/>
    <w:unhideWhenUsed/>
    <w:rsid w:val="002852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2852C4"/>
    <w:pPr>
      <w:spacing w:after="0" w:line="240" w:lineRule="auto"/>
    </w:pPr>
  </w:style>
  <w:style w:type="paragraph" w:customStyle="1" w:styleId="ConsPlusNormal">
    <w:name w:val="ConsPlusNormal"/>
    <w:unhideWhenUsed/>
    <w:qFormat/>
    <w:rsid w:val="00285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 w:hint="eastAsia"/>
      <w:sz w:val="20"/>
      <w:szCs w:val="20"/>
      <w:lang w:eastAsia="ru-RU"/>
    </w:rPr>
  </w:style>
  <w:style w:type="paragraph" w:customStyle="1" w:styleId="ab">
    <w:name w:val="_Текст"/>
    <w:basedOn w:val="a"/>
    <w:rsid w:val="002852C4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85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adonly">
    <w:name w:val="readonly"/>
    <w:basedOn w:val="a0"/>
    <w:qFormat/>
    <w:rsid w:val="0028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72</Pages>
  <Words>9356</Words>
  <Characters>53333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2021-09-16T07:59:00Z</dcterms:created>
  <dcterms:modified xsi:type="dcterms:W3CDTF">2021-09-16T08:05:00Z</dcterms:modified>
</cp:coreProperties>
</file>