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12" w:rsidRDefault="002B27E4">
      <w:pPr>
        <w:spacing w:after="3" w:line="254" w:lineRule="auto"/>
        <w:ind w:left="17" w:right="7" w:hanging="10"/>
        <w:jc w:val="center"/>
      </w:pPr>
      <w:bookmarkStart w:id="0" w:name="_GoBack"/>
      <w:bookmarkEnd w:id="0"/>
      <w:r>
        <w:t xml:space="preserve">Объявление о приеме заявок на получение субсидий из бюджета Московской области юридическим лицам и индивидуальным предпринимателям на </w:t>
      </w:r>
    </w:p>
    <w:p w:rsidR="00631A12" w:rsidRDefault="002B27E4">
      <w:pPr>
        <w:spacing w:after="3" w:line="254" w:lineRule="auto"/>
        <w:ind w:left="17" w:right="7" w:hanging="10"/>
        <w:jc w:val="center"/>
      </w:pPr>
      <w:r>
        <w:t xml:space="preserve">реализацию мероприятия 02.01 «Частичная компенсация субъектам малого и среднего предпринимательства затрат, связанных с приобретением </w:t>
      </w:r>
    </w:p>
    <w:p w:rsidR="00631A12" w:rsidRDefault="002B27E4">
      <w:pPr>
        <w:ind w:left="989" w:right="417" w:firstLine="0"/>
      </w:pPr>
      <w:r>
        <w:t xml:space="preserve">оборудования в целях создания и (или) развития либо модернизации </w:t>
      </w:r>
    </w:p>
    <w:p w:rsidR="00631A12" w:rsidRDefault="002B27E4">
      <w:pPr>
        <w:ind w:left="967" w:right="417" w:firstLine="0"/>
      </w:pPr>
      <w:r>
        <w:t>производства товаров (работ, услуг), в том числе в целя</w:t>
      </w:r>
      <w:r>
        <w:t xml:space="preserve">х повышения </w:t>
      </w:r>
    </w:p>
    <w:p w:rsidR="00631A12" w:rsidRDefault="002B27E4">
      <w:pPr>
        <w:ind w:left="552" w:right="417" w:firstLine="0"/>
      </w:pPr>
      <w:r>
        <w:t xml:space="preserve">производительности труда» Подпрограммы III государственной программы </w:t>
      </w:r>
    </w:p>
    <w:p w:rsidR="00631A12" w:rsidRDefault="002B27E4">
      <w:pPr>
        <w:spacing w:after="39" w:line="254" w:lineRule="auto"/>
        <w:ind w:left="1387" w:right="1234" w:hanging="10"/>
        <w:jc w:val="center"/>
      </w:pPr>
      <w:r>
        <w:t xml:space="preserve">Московской области «Предпринимательство </w:t>
      </w:r>
      <w:proofErr w:type="gramStart"/>
      <w:r>
        <w:t>Подмосковья»  на</w:t>
      </w:r>
      <w:proofErr w:type="gramEnd"/>
      <w:r>
        <w:t xml:space="preserve"> 2017-2024 годы </w:t>
      </w:r>
    </w:p>
    <w:p w:rsidR="00631A12" w:rsidRDefault="002B27E4">
      <w:pPr>
        <w:spacing w:after="0" w:line="259" w:lineRule="auto"/>
        <w:ind w:left="76" w:firstLine="0"/>
        <w:jc w:val="center"/>
      </w:pPr>
      <w:r>
        <w:t xml:space="preserve"> </w:t>
      </w:r>
    </w:p>
    <w:p w:rsidR="00631A12" w:rsidRDefault="002B27E4">
      <w:pPr>
        <w:spacing w:after="0" w:line="259" w:lineRule="auto"/>
        <w:ind w:left="427" w:firstLine="0"/>
        <w:jc w:val="left"/>
      </w:pPr>
      <w:r>
        <w:t xml:space="preserve"> </w:t>
      </w:r>
    </w:p>
    <w:p w:rsidR="00631A12" w:rsidRDefault="002B27E4">
      <w:pPr>
        <w:ind w:left="412" w:right="417"/>
      </w:pPr>
      <w:r>
        <w:t>Прием заявок на получение субсидий из бюджета Московской области юридическим лицам и индивидуаль</w:t>
      </w:r>
      <w:r>
        <w:t>ным предпринимателям осуществляется в соответствии с Порядком предоставления субсидий из бюджета Московской области юридическим лицам и индивидуальным предпринимателям на реализацию мероприятия 02.01 «Частичная компенсация субъектам малого и среднего предп</w:t>
      </w:r>
      <w:r>
        <w:t>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 Подпрограммы III «Развитие малого и среднего пред</w:t>
      </w:r>
      <w:r>
        <w:t xml:space="preserve">принимательства в Московской области» государственной программы Московской области «Предпринимательство (далее соответственно - Порядок, Субсидия, лица). </w:t>
      </w:r>
    </w:p>
    <w:p w:rsidR="00631A12" w:rsidRDefault="002B27E4">
      <w:pPr>
        <w:spacing w:after="23" w:line="259" w:lineRule="auto"/>
        <w:ind w:left="994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1"/>
        </w:numPr>
        <w:ind w:right="417"/>
      </w:pPr>
      <w:r>
        <w:t>Дата и время начала и окончания подачи (приема) заявок субъектов малого и среднего предпринимательс</w:t>
      </w:r>
      <w:r>
        <w:t xml:space="preserve">тва – с 09:00 25.04.2022 до 18:00 24.05.2022 по московскому времени. </w:t>
      </w:r>
    </w:p>
    <w:p w:rsidR="00631A12" w:rsidRDefault="002B27E4">
      <w:pPr>
        <w:ind w:left="412" w:right="417"/>
      </w:pPr>
      <w:r>
        <w:t xml:space="preserve">Размер бюджетных ассигнований, распределяемых в рамках Конкурса – 450 000 000,00 (четыреста пятьдесят миллионов). </w:t>
      </w:r>
    </w:p>
    <w:p w:rsidR="00631A12" w:rsidRDefault="002B27E4">
      <w:pPr>
        <w:spacing w:after="24" w:line="259" w:lineRule="auto"/>
        <w:ind w:left="994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1"/>
        </w:numPr>
        <w:ind w:right="417"/>
      </w:pPr>
      <w:r>
        <w:t xml:space="preserve">Министерство инвестиций, промышленности и науки Московской области (далее - Министерство): </w:t>
      </w:r>
    </w:p>
    <w:p w:rsidR="00631A12" w:rsidRDefault="002B27E4">
      <w:pPr>
        <w:numPr>
          <w:ilvl w:val="0"/>
          <w:numId w:val="2"/>
        </w:numPr>
        <w:ind w:right="417"/>
      </w:pPr>
      <w:r>
        <w:t xml:space="preserve">местонахождение - </w:t>
      </w:r>
      <w:hyperlink r:id="rId5">
        <w:r>
          <w:t xml:space="preserve">Московская область, г. Красногорск, бульвар </w:t>
        </w:r>
      </w:hyperlink>
      <w:hyperlink r:id="rId6">
        <w:r>
          <w:t>Ст</w:t>
        </w:r>
        <w:r>
          <w:t>роителей, д.</w:t>
        </w:r>
      </w:hyperlink>
      <w:hyperlink r:id="rId7">
        <w:r>
          <w:t>7, 12</w:t>
        </w:r>
      </w:hyperlink>
      <w:hyperlink r:id="rId8">
        <w:r>
          <w:t xml:space="preserve"> </w:t>
        </w:r>
      </w:hyperlink>
      <w:r>
        <w:t xml:space="preserve">этаж (БЦ «НОВАТОР»);  </w:t>
      </w:r>
    </w:p>
    <w:p w:rsidR="00631A12" w:rsidRDefault="002B27E4">
      <w:pPr>
        <w:numPr>
          <w:ilvl w:val="0"/>
          <w:numId w:val="2"/>
        </w:numPr>
        <w:ind w:right="417"/>
      </w:pPr>
      <w:r>
        <w:t xml:space="preserve">почтовый адрес: 143407 Московская область, г. Красногорск, б-р Строителей, д. 1.  </w:t>
      </w:r>
    </w:p>
    <w:p w:rsidR="00631A12" w:rsidRDefault="002B27E4">
      <w:pPr>
        <w:numPr>
          <w:ilvl w:val="0"/>
          <w:numId w:val="2"/>
        </w:numPr>
        <w:ind w:right="417"/>
      </w:pPr>
      <w:r>
        <w:t>адрес электронной почты: Priemna</w:t>
      </w:r>
      <w:r>
        <w:t xml:space="preserve">yamii@mosreg.ru. </w:t>
      </w:r>
    </w:p>
    <w:p w:rsidR="00631A12" w:rsidRDefault="002B27E4">
      <w:pPr>
        <w:ind w:left="412" w:right="417"/>
      </w:pPr>
      <w:r>
        <w:t xml:space="preserve">АНО «Агентство инвестиционного развития Московской области» (далее – АНО АИР): </w:t>
      </w:r>
    </w:p>
    <w:p w:rsidR="00631A12" w:rsidRDefault="002B27E4">
      <w:pPr>
        <w:numPr>
          <w:ilvl w:val="0"/>
          <w:numId w:val="3"/>
        </w:numPr>
        <w:ind w:right="417"/>
      </w:pPr>
      <w:r>
        <w:lastRenderedPageBreak/>
        <w:t xml:space="preserve">местонахождение - </w:t>
      </w:r>
      <w:hyperlink r:id="rId9">
        <w:r>
          <w:t xml:space="preserve">Московская область, г. Красногорск, бульвар </w:t>
        </w:r>
      </w:hyperlink>
      <w:hyperlink r:id="rId10">
        <w:r>
          <w:t>Строителей, д.</w:t>
        </w:r>
      </w:hyperlink>
      <w:hyperlink r:id="rId11">
        <w:r>
          <w:t>7, 12</w:t>
        </w:r>
      </w:hyperlink>
      <w:hyperlink r:id="rId12">
        <w:r>
          <w:t xml:space="preserve"> </w:t>
        </w:r>
      </w:hyperlink>
      <w:r>
        <w:t xml:space="preserve">этаж (БЦ «НОВАТОР»);  </w:t>
      </w:r>
    </w:p>
    <w:p w:rsidR="00631A12" w:rsidRDefault="002B27E4">
      <w:pPr>
        <w:numPr>
          <w:ilvl w:val="0"/>
          <w:numId w:val="3"/>
        </w:numPr>
        <w:ind w:right="417"/>
      </w:pPr>
      <w:r>
        <w:t xml:space="preserve">почтовый адрес: 143407 Московская область, г. Красногорск, б-р Строителей, д. 1.  </w:t>
      </w:r>
    </w:p>
    <w:p w:rsidR="00631A12" w:rsidRDefault="002B27E4">
      <w:pPr>
        <w:numPr>
          <w:ilvl w:val="0"/>
          <w:numId w:val="3"/>
        </w:numPr>
        <w:ind w:right="417"/>
      </w:pPr>
      <w:r>
        <w:t xml:space="preserve">адрес электронной почты: </w:t>
      </w:r>
      <w:r>
        <w:rPr>
          <w:color w:val="0000FF"/>
          <w:u w:val="single" w:color="0000FF"/>
        </w:rPr>
        <w:t>a</w:t>
      </w:r>
      <w:r>
        <w:rPr>
          <w:color w:val="0000FF"/>
          <w:u w:val="single" w:color="0000FF"/>
        </w:rPr>
        <w:t>irmo@mosreg.ru</w:t>
      </w:r>
      <w:r>
        <w:t xml:space="preserve">. </w:t>
      </w:r>
    </w:p>
    <w:p w:rsidR="00631A12" w:rsidRDefault="002B27E4">
      <w:pPr>
        <w:spacing w:after="22" w:line="259" w:lineRule="auto"/>
        <w:ind w:left="994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4"/>
        </w:numPr>
        <w:ind w:right="417"/>
      </w:pPr>
      <w:r>
        <w:t xml:space="preserve">Результатами предоставления Субсидии являются: сохранение или увеличение среднесписочной численности работников </w:t>
      </w:r>
    </w:p>
    <w:p w:rsidR="00631A12" w:rsidRDefault="002B27E4">
      <w:pPr>
        <w:ind w:left="1120" w:right="417" w:hanging="708"/>
      </w:pPr>
      <w:r>
        <w:t xml:space="preserve">за год, следующий за годом получения </w:t>
      </w:r>
      <w:proofErr w:type="gramStart"/>
      <w:r>
        <w:t>Субсидии;  сохранение</w:t>
      </w:r>
      <w:proofErr w:type="gramEnd"/>
      <w:r>
        <w:t xml:space="preserve"> или увеличение средней заработной платы работников </w:t>
      </w:r>
    </w:p>
    <w:p w:rsidR="00631A12" w:rsidRDefault="002B27E4">
      <w:pPr>
        <w:ind w:left="1120" w:right="417" w:hanging="708"/>
      </w:pPr>
      <w:r>
        <w:t>получателя Су</w:t>
      </w:r>
      <w:r>
        <w:t xml:space="preserve">бсидии за год, следующий за годом получения Субсидии; увеличение налоговых отчислений получателя Субсидии в течение года </w:t>
      </w:r>
    </w:p>
    <w:p w:rsidR="00631A12" w:rsidRDefault="002B27E4">
      <w:pPr>
        <w:ind w:left="412" w:right="417" w:firstLine="0"/>
      </w:pPr>
      <w:r>
        <w:t xml:space="preserve">получения Субсидии и года, следующим за годом получения Субсидии. </w:t>
      </w:r>
    </w:p>
    <w:p w:rsidR="00631A12" w:rsidRDefault="002B27E4">
      <w:pPr>
        <w:spacing w:after="24" w:line="259" w:lineRule="auto"/>
        <w:ind w:left="427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4"/>
        </w:numPr>
        <w:ind w:right="417"/>
      </w:pPr>
      <w:r>
        <w:t xml:space="preserve">Прием заявок осуществляется на региональном портале государственном портале государственных услуг (далее – РПГУ) по эл. адресу </w:t>
      </w:r>
      <w:r>
        <w:rPr>
          <w:color w:val="0000FF"/>
          <w:u w:val="single" w:color="0000FF"/>
        </w:rPr>
        <w:t>https://uslugi.mosreg.ru.</w:t>
      </w:r>
      <w:r>
        <w:rPr>
          <w:color w:val="0000FF"/>
        </w:rPr>
        <w:t xml:space="preserve"> </w:t>
      </w:r>
      <w:r>
        <w:t xml:space="preserve"> </w:t>
      </w:r>
    </w:p>
    <w:p w:rsidR="00631A12" w:rsidRDefault="002B27E4">
      <w:pPr>
        <w:ind w:left="412" w:right="417"/>
      </w:pPr>
      <w:r>
        <w:t xml:space="preserve">Контактная информация для участников отбора: тел. 8 (495) 109 07 07 или 0150. </w:t>
      </w:r>
    </w:p>
    <w:p w:rsidR="00631A12" w:rsidRDefault="002B27E4">
      <w:pPr>
        <w:spacing w:after="24" w:line="259" w:lineRule="auto"/>
        <w:ind w:left="994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4"/>
        </w:numPr>
        <w:ind w:right="417"/>
      </w:pPr>
      <w:r>
        <w:t xml:space="preserve">К отбору получателей Субсидии допускаются участники Конкурса, соответствующие на дату подачи заявки на предоставление Субсидии, следующим требованиям (далее – Требования):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принадлежит к категории субъектов малого и среднего предпринимате</w:t>
      </w:r>
      <w:r>
        <w:t xml:space="preserve">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заре</w:t>
      </w:r>
      <w:r>
        <w:t xml:space="preserve">гистрирован и осуществляет деятельность в качестве юридического лица или индивидуального предпринимателя на территории Московской области; 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осуществляет на территории Московской области деятельность в сфере производства товаров (работ, у</w:t>
      </w:r>
      <w:r>
        <w:t xml:space="preserve">слуг) по видам деятельности, включенным в разделы A, B, C, D, E, F, разделы H, I, J, коды 71 и 75 раздела M, разделы P, Q, R, коды 95 и 96 раздела S Общероссийского классификатора видов экономической деятельности (ОК 029-2014 (КДЕС Ред. </w:t>
      </w:r>
    </w:p>
    <w:p w:rsidR="00631A12" w:rsidRDefault="002B27E4">
      <w:pPr>
        <w:ind w:left="412" w:right="417" w:firstLine="0"/>
      </w:pPr>
      <w:r>
        <w:t xml:space="preserve">2);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</w:t>
      </w:r>
      <w:r>
        <w:t xml:space="preserve">урса осуществляет выплату среднемесячной заработной платы работникам участника Конкурса в размере не менее </w:t>
      </w:r>
      <w:r>
        <w:lastRenderedPageBreak/>
        <w:t>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</w:t>
      </w:r>
      <w:r>
        <w:t xml:space="preserve">осковской области, Московским областным объединением организаций профсоюзов и объединениями работодателей Московской области (для юридических лиц и индивидуальных предпринимателей, имеющих работников);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 xml:space="preserve">участник Конкурса не имеет неисполненной обязанности </w:t>
      </w:r>
      <w: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gramStart"/>
      <w:r>
        <w:t>сборах,  которые</w:t>
      </w:r>
      <w:proofErr w:type="gramEnd"/>
      <w:r>
        <w:t xml:space="preserve"> в совокупности (с учетом имеющейся переплаты по таким обязательным платежам) пре</w:t>
      </w:r>
      <w:r>
        <w:t xml:space="preserve">вышают 3 000 рублей;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а также иной просро</w:t>
      </w:r>
      <w:r>
        <w:t xml:space="preserve">ченной (неурегулированной) задолженности по денежным обязательствам перед Московской областью;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</w:t>
      </w:r>
      <w:r>
        <w:t xml:space="preserve">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 xml:space="preserve">участник Конкурса не прекратил свою деятельность в качестве индивидуального </w:t>
      </w:r>
      <w:r>
        <w:t xml:space="preserve">предпринимателя и не находится в процессе введения в его отношении процедуры банкротства (для индивидуальных предпринимателей);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Конкурса, руководитель участника Конкурса, члены коллегиального исполнительного органа участника Конкурса, лицо, испол</w:t>
      </w:r>
      <w:r>
        <w:t xml:space="preserve">няющее функции единоличного исполнительного органа участника Конкурса, отсутствуют в реестре дисквалифицированных лиц;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не является иностранным юридическим лицом, а также российским юридическим лицом, в уставном (складочном) капитале кото</w:t>
      </w:r>
      <w:r>
        <w:t xml:space="preserve">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t xml:space="preserve"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lastRenderedPageBreak/>
        <w:t>участник Конкурса не является получателем средс</w:t>
      </w:r>
      <w:r>
        <w:t xml:space="preserve">тв из бюджета Московской области в соответствии с иными нормативными правовыми актами Московской области, на цели предоставления Субсидии, указанные в пункте 3 настоящего Порядка; </w:t>
      </w:r>
    </w:p>
    <w:p w:rsidR="00631A12" w:rsidRDefault="002B27E4">
      <w:pPr>
        <w:numPr>
          <w:ilvl w:val="0"/>
          <w:numId w:val="5"/>
        </w:numPr>
        <w:spacing w:after="29" w:line="259" w:lineRule="auto"/>
        <w:ind w:right="417" w:firstLine="708"/>
      </w:pPr>
      <w:r>
        <w:t xml:space="preserve">участник </w:t>
      </w:r>
      <w:r>
        <w:tab/>
        <w:t xml:space="preserve">Конкурса </w:t>
      </w:r>
      <w:r>
        <w:tab/>
        <w:t xml:space="preserve">имеет </w:t>
      </w:r>
      <w:r>
        <w:tab/>
        <w:t xml:space="preserve">действительную </w:t>
      </w:r>
      <w:r>
        <w:tab/>
        <w:t xml:space="preserve">усиленную </w:t>
      </w:r>
    </w:p>
    <w:p w:rsidR="00631A12" w:rsidRDefault="002B27E4">
      <w:pPr>
        <w:ind w:left="412" w:right="417" w:firstLine="0"/>
      </w:pPr>
      <w:r>
        <w:t xml:space="preserve">квалифицированную электронную подпись (далее - ЭП);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 xml:space="preserve">участник Конкурса предоставил полный пакет документов согласно таблице 2 к настоящему Порядку;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ранее в отношении участника Конкурса не было принято решение об оказании аналогичной поддержки из федеральн</w:t>
      </w:r>
      <w:r>
        <w:t xml:space="preserve">ого или муниципального бюджета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631A12" w:rsidRDefault="002B27E4">
      <w:pPr>
        <w:numPr>
          <w:ilvl w:val="0"/>
          <w:numId w:val="5"/>
        </w:numPr>
        <w:ind w:right="417" w:firstLine="708"/>
      </w:pPr>
      <w:r>
        <w:t>участник Конкурса достиг значения результатов предоставления Субсидии и (или) показателей, необ</w:t>
      </w:r>
      <w:r>
        <w:t xml:space="preserve">ходимых для достижения результатов предоставления Субсидии, по Мероприятию, установленных ранее заключенными Соглашениями о предоставлении Субсидии по Мероприятию; 16) с момента признания участник Конкурса, допустившим нарушение порядка и условий оказания </w:t>
      </w:r>
      <w:r>
        <w:t xml:space="preserve">поддержки, в том числе не обеспечившим целевого использования средств поддержки, прошло три года и более; </w:t>
      </w:r>
    </w:p>
    <w:p w:rsidR="00631A12" w:rsidRDefault="002B27E4">
      <w:pPr>
        <w:ind w:left="412" w:right="417" w:firstLine="708"/>
      </w:pPr>
      <w:r>
        <w:t>17) участник Конкурса зарегистрирован на Цифровой платформе МСП (https://мсп.рф) (далее - ЦП МСП) и подал через ЦП МСП или в центрах «Мой бизнес» АНО</w:t>
      </w:r>
      <w:r>
        <w:t xml:space="preserve"> «АИР» заявку на расширенную оценку количественных и качественных показателей деятельности субъекта малого и среднего предпринимательства, проведение которой предусмотрено приказом Минэкономразвития России от 26.03.2021 № 142 «Об утверждении  требований к </w:t>
      </w:r>
      <w:r>
        <w:t xml:space="preserve">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</w:t>
      </w:r>
      <w:r>
        <w:t>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</w:t>
      </w:r>
      <w:r>
        <w:t xml:space="preserve">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предпринимательства». </w:t>
      </w:r>
    </w:p>
    <w:p w:rsidR="00631A12" w:rsidRDefault="002B27E4">
      <w:pPr>
        <w:ind w:left="412" w:right="417" w:firstLine="708"/>
      </w:pPr>
      <w:r>
        <w:lastRenderedPageBreak/>
        <w:t>Требования, которым должен соответст</w:t>
      </w:r>
      <w:r>
        <w:t xml:space="preserve">вовать участник Конкурса, признанный победителем Конкурса: </w:t>
      </w:r>
    </w:p>
    <w:p w:rsidR="00631A12" w:rsidRDefault="002B27E4">
      <w:pPr>
        <w:tabs>
          <w:tab w:val="center" w:pos="1838"/>
          <w:tab w:val="center" w:pos="3446"/>
          <w:tab w:val="center" w:pos="5128"/>
          <w:tab w:val="center" w:pos="6711"/>
          <w:tab w:val="center" w:pos="7653"/>
          <w:tab w:val="center" w:pos="8955"/>
        </w:tabs>
        <w:spacing w:after="2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участником </w:t>
      </w:r>
      <w:r>
        <w:tab/>
        <w:t xml:space="preserve">Конкурса </w:t>
      </w:r>
      <w:r>
        <w:tab/>
        <w:t xml:space="preserve">произведены </w:t>
      </w:r>
      <w:r>
        <w:tab/>
        <w:t xml:space="preserve">затраты </w:t>
      </w:r>
      <w:r>
        <w:tab/>
        <w:t xml:space="preserve">на </w:t>
      </w:r>
      <w:r>
        <w:tab/>
        <w:t xml:space="preserve">приобретение </w:t>
      </w:r>
    </w:p>
    <w:p w:rsidR="00631A12" w:rsidRDefault="002B27E4">
      <w:pPr>
        <w:ind w:left="1120" w:right="417" w:hanging="708"/>
      </w:pPr>
      <w:r>
        <w:t xml:space="preserve">Оборудования в размере 100 процентов на дату подачи заявки; участником Конкурса на дату подачи заявки произведена приемка </w:t>
      </w:r>
    </w:p>
    <w:p w:rsidR="00631A12" w:rsidRDefault="002B27E4">
      <w:pPr>
        <w:ind w:left="1120" w:right="417" w:hanging="708"/>
      </w:pPr>
      <w:r>
        <w:t>Оборудован</w:t>
      </w:r>
      <w:r>
        <w:t xml:space="preserve">ия; участник Конкурса предоставил полный пакет документов согласно </w:t>
      </w:r>
    </w:p>
    <w:p w:rsidR="00631A12" w:rsidRDefault="002B27E4">
      <w:pPr>
        <w:ind w:left="412" w:right="417" w:firstLine="0"/>
      </w:pPr>
      <w:r>
        <w:t xml:space="preserve">таблице 3 к Порядку (далее - документы на оборудование). </w:t>
      </w:r>
    </w:p>
    <w:p w:rsidR="00631A12" w:rsidRDefault="002B27E4">
      <w:pPr>
        <w:spacing w:after="43" w:line="259" w:lineRule="auto"/>
        <w:ind w:left="76" w:firstLine="0"/>
        <w:jc w:val="center"/>
      </w:pPr>
      <w:r>
        <w:t xml:space="preserve"> </w:t>
      </w:r>
    </w:p>
    <w:p w:rsidR="00631A12" w:rsidRDefault="002B27E4">
      <w:pPr>
        <w:ind w:left="412" w:right="417" w:firstLine="708"/>
      </w:pPr>
      <w:r>
        <w:t xml:space="preserve">6. Участники Конкурса, претендующие на получение Субсидии, представляют заявку, включающую заявление на предоставление Субсидии </w:t>
      </w:r>
      <w:r>
        <w:t xml:space="preserve">по форме, утвержденной </w:t>
      </w:r>
      <w:proofErr w:type="gramStart"/>
      <w:r>
        <w:t>Министерством  (</w:t>
      </w:r>
      <w:proofErr w:type="gramEnd"/>
      <w:r>
        <w:t>далее - заявление) (Приложение 1 к настоящему объявлению), и перечень документов согласно таблице 2 к Порядку (далее - документы), в электронной форме в АНО «АИР» посредством портала РПГУ (Приложение 2, 3 к настоящему</w:t>
      </w:r>
      <w:r>
        <w:t xml:space="preserve"> объявлению).  </w:t>
      </w:r>
    </w:p>
    <w:p w:rsidR="00631A12" w:rsidRDefault="002B27E4">
      <w:pPr>
        <w:ind w:left="1135" w:right="417" w:firstLine="0"/>
      </w:pPr>
      <w:r>
        <w:t xml:space="preserve">Заявление на предоставление Субсидии включает, в том числе: </w:t>
      </w:r>
    </w:p>
    <w:p w:rsidR="00631A12" w:rsidRDefault="002B27E4">
      <w:pPr>
        <w:tabs>
          <w:tab w:val="center" w:pos="1657"/>
          <w:tab w:val="center" w:pos="2724"/>
          <w:tab w:val="center" w:pos="4014"/>
          <w:tab w:val="center" w:pos="5980"/>
          <w:tab w:val="center" w:pos="7269"/>
          <w:tab w:val="center" w:pos="8764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согласие </w:t>
      </w:r>
      <w:r>
        <w:tab/>
        <w:t xml:space="preserve">на </w:t>
      </w:r>
      <w:r>
        <w:tab/>
        <w:t xml:space="preserve">публикацию </w:t>
      </w:r>
      <w:r>
        <w:tab/>
        <w:t xml:space="preserve">(размещение) </w:t>
      </w:r>
      <w:r>
        <w:tab/>
        <w:t xml:space="preserve">в </w:t>
      </w:r>
      <w:r>
        <w:tab/>
        <w:t>информационно-</w:t>
      </w:r>
    </w:p>
    <w:p w:rsidR="00631A12" w:rsidRDefault="002B27E4">
      <w:pPr>
        <w:ind w:left="412" w:right="417" w:firstLine="0"/>
      </w:pPr>
      <w:r>
        <w:t>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</w:t>
      </w:r>
      <w:r>
        <w:t xml:space="preserve"> лица); согласие на осуществление АНО «АИР» проверок (обследований), в том числе выездных, документов и (или) сведений, представленных для получения гранта, и запрос информации, уточняющей представленные в заявлении сведения, в том числе у юридических и фи</w:t>
      </w:r>
      <w:r>
        <w:t xml:space="preserve">зических лиц, упомянутых в заявлении. </w:t>
      </w:r>
    </w:p>
    <w:p w:rsidR="00631A12" w:rsidRDefault="002B27E4">
      <w:pPr>
        <w:ind w:left="412" w:right="417" w:firstLine="708"/>
      </w:pPr>
      <w:r>
        <w:t>Для предоставления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</w:t>
      </w:r>
      <w:r>
        <w:t xml:space="preserve">тронные образы документов согласно таблице 2 подписываются усиленной квалифицированной ЭП.  </w:t>
      </w:r>
    </w:p>
    <w:p w:rsidR="00631A12" w:rsidRDefault="002B27E4">
      <w:pPr>
        <w:ind w:left="412" w:right="417" w:firstLine="708"/>
      </w:pPr>
      <w:r>
        <w:t xml:space="preserve">Заявка предоставляется в сроки, установленные объявлением о проведении Конкурса. </w:t>
      </w:r>
    </w:p>
    <w:p w:rsidR="00631A12" w:rsidRDefault="002B27E4">
      <w:pPr>
        <w:ind w:left="412" w:right="417" w:firstLine="708"/>
      </w:pPr>
      <w:r>
        <w:t>Заявка подается участником Конкурса либо руководителем участника Конкурса. Порядо</w:t>
      </w:r>
      <w:r>
        <w:t>к подачи заявки определяется Порядком предоставления финансовой поддержки (субсидий) субъектам малого и среднего предпринимательства в рамках Подпрограммы III Государственной программы (далее - Порядок предоставления финансовой поддержки), утвержденным Мин</w:t>
      </w:r>
      <w:r>
        <w:t xml:space="preserve">истерством. </w:t>
      </w:r>
    </w:p>
    <w:p w:rsidR="00631A12" w:rsidRDefault="002B27E4">
      <w:pPr>
        <w:ind w:left="412" w:right="417" w:firstLine="708"/>
      </w:pPr>
      <w:r>
        <w:lastRenderedPageBreak/>
        <w:t xml:space="preserve">Ответственность за полноту и достоверность информации, представленной в заявке, несет участник Конкурса. </w:t>
      </w:r>
    </w:p>
    <w:p w:rsidR="00631A12" w:rsidRDefault="002B27E4">
      <w:pPr>
        <w:spacing w:after="26" w:line="259" w:lineRule="auto"/>
        <w:ind w:left="1135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6"/>
        </w:numPr>
        <w:ind w:right="417" w:firstLine="708"/>
      </w:pPr>
      <w:r>
        <w:t>Участник Конкурса вправе отозвать представленную заявку и повторно подать заявку в срок не позднее установленного объявлением о проведе</w:t>
      </w:r>
      <w:r>
        <w:t xml:space="preserve">нии Конкурса срока окончания приема заявок. </w:t>
      </w:r>
    </w:p>
    <w:p w:rsidR="00631A12" w:rsidRDefault="002B27E4">
      <w:pPr>
        <w:ind w:left="412" w:right="417" w:firstLine="708"/>
      </w:pPr>
      <w:r>
        <w:t xml:space="preserve">В рамках одного Конкурса по Мероприятию участником Конкурса может быть подана только одна заявка, в том числе в составе комплекса с другими заявками на участие в конкурсах на предоставление финансовой поддержки </w:t>
      </w:r>
      <w:r>
        <w:t>(субсидий),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2017 - 2024 годы.</w:t>
      </w:r>
      <w:r>
        <w:rPr>
          <w:b/>
        </w:rPr>
        <w:t xml:space="preserve"> </w:t>
      </w:r>
    </w:p>
    <w:p w:rsidR="00631A12" w:rsidRDefault="002B27E4">
      <w:pPr>
        <w:spacing w:after="23" w:line="259" w:lineRule="auto"/>
        <w:ind w:left="967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6"/>
        </w:numPr>
        <w:ind w:right="417" w:firstLine="708"/>
      </w:pPr>
      <w:r>
        <w:t>АНО «АИР» обеспечивает прием и регистрацию за</w:t>
      </w:r>
      <w:r>
        <w:t xml:space="preserve">явок. </w:t>
      </w:r>
    </w:p>
    <w:p w:rsidR="00631A12" w:rsidRDefault="002B27E4">
      <w:pPr>
        <w:ind w:left="412" w:right="417"/>
      </w:pPr>
      <w:r>
        <w:t xml:space="preserve">Заявка, поданная до 16.00 рабочего дня, регистрируется в АНО «АИР» в день ее подачи. Заявка, поданная после 16.00 рабочего дня либо в нерабочий день, регистрируется в АНО «АИР» на следующий рабочий день. </w:t>
      </w:r>
    </w:p>
    <w:p w:rsidR="00631A12" w:rsidRDefault="002B27E4">
      <w:pPr>
        <w:ind w:left="412" w:right="417"/>
      </w:pPr>
      <w:r>
        <w:t>При приеме заявки АНО «АИР» осуществляет про</w:t>
      </w:r>
      <w:r>
        <w:t xml:space="preserve">верку заявки на предмет: </w:t>
      </w:r>
    </w:p>
    <w:p w:rsidR="00631A12" w:rsidRDefault="002B27E4">
      <w:pPr>
        <w:spacing w:after="29" w:line="259" w:lineRule="auto"/>
        <w:ind w:left="10" w:right="415" w:hanging="10"/>
        <w:jc w:val="right"/>
      </w:pPr>
      <w:r>
        <w:t xml:space="preserve">подачи заявки на предоставление Субсидии, предусмотренной Порядком, </w:t>
      </w:r>
    </w:p>
    <w:p w:rsidR="00631A12" w:rsidRDefault="002B27E4">
      <w:pPr>
        <w:ind w:left="952" w:right="417" w:hanging="540"/>
      </w:pPr>
      <w:r>
        <w:t xml:space="preserve">в сроки, предусмотренные объявлением о проведении Конкурса; комплектности документов заявки согласно таблице 2 к Порядку; </w:t>
      </w:r>
      <w:r>
        <w:t xml:space="preserve">корректности заполнения обязательных полей в форме интерактивного </w:t>
      </w:r>
    </w:p>
    <w:p w:rsidR="00631A12" w:rsidRDefault="002B27E4">
      <w:pPr>
        <w:ind w:left="412" w:right="417" w:firstLine="0"/>
      </w:pPr>
      <w:r>
        <w:t xml:space="preserve">Заявления на портале РПГУ; </w:t>
      </w:r>
      <w:r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:rsidR="00631A12" w:rsidRDefault="002B27E4">
      <w:pPr>
        <w:ind w:left="967" w:right="417" w:firstLine="0"/>
      </w:pPr>
      <w:r>
        <w:t xml:space="preserve">Основаниям для отказа в приеме и регистрации заявки являются: </w:t>
      </w:r>
    </w:p>
    <w:p w:rsidR="00631A12" w:rsidRDefault="002B27E4">
      <w:pPr>
        <w:numPr>
          <w:ilvl w:val="0"/>
          <w:numId w:val="7"/>
        </w:numPr>
        <w:ind w:right="417"/>
      </w:pPr>
      <w:r>
        <w:t>подача заявки</w:t>
      </w:r>
      <w:r>
        <w:t xml:space="preserve"> на предоставление Субсидии, не предусмотренной Порядком;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подача заявки на предоставление Субсидии в сроки, не предусмотренные объявлением о проведении Конкурса; </w:t>
      </w:r>
    </w:p>
    <w:p w:rsidR="00631A12" w:rsidRDefault="002B27E4">
      <w:pPr>
        <w:numPr>
          <w:ilvl w:val="0"/>
          <w:numId w:val="7"/>
        </w:numPr>
        <w:ind w:right="417"/>
      </w:pPr>
      <w:r>
        <w:t>подача заявки на предоставление Субсидии без предъявления документа, позволяющего установить</w:t>
      </w:r>
      <w:r>
        <w:t xml:space="preserve"> личность участника Конкурса;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непредставление (представление не в полном объеме) документов, установленных в таблице 2 к Порядку;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некорректное заполнение обязательных полей в форме интерактивного Заявления на портале РПГУ (отсутствие заполнения, </w:t>
      </w:r>
      <w:r>
        <w:lastRenderedPageBreak/>
        <w:t>недостов</w:t>
      </w:r>
      <w:r>
        <w:t xml:space="preserve">ерное, неполное либо неправильное, не соответствующее требованиям, установленным Порядком); </w:t>
      </w:r>
    </w:p>
    <w:p w:rsidR="00631A12" w:rsidRDefault="002B27E4">
      <w:pPr>
        <w:numPr>
          <w:ilvl w:val="0"/>
          <w:numId w:val="7"/>
        </w:numPr>
        <w:ind w:right="417"/>
      </w:pPr>
      <w:r>
        <w:t>представление электронных образов документов посредством портала РПГУ не позволяет в полном объеме прочитать текст документа и (или) распознать обязательные реквиз</w:t>
      </w:r>
      <w:r>
        <w:t xml:space="preserve">иты документов; </w:t>
      </w:r>
    </w:p>
    <w:p w:rsidR="00631A12" w:rsidRDefault="002B27E4">
      <w:pPr>
        <w:numPr>
          <w:ilvl w:val="0"/>
          <w:numId w:val="7"/>
        </w:numPr>
        <w:spacing w:after="31" w:line="254" w:lineRule="auto"/>
        <w:ind w:right="417"/>
      </w:pPr>
      <w:r>
        <w:t xml:space="preserve">наличие нечитаемых исправлений в представленных документах; </w:t>
      </w:r>
    </w:p>
    <w:p w:rsidR="00631A12" w:rsidRDefault="002B27E4">
      <w:pPr>
        <w:numPr>
          <w:ilvl w:val="0"/>
          <w:numId w:val="7"/>
        </w:numPr>
        <w:ind w:right="417"/>
      </w:pPr>
      <w:r>
        <w:t>отсутствие согласно заявке участника Конкурса роста результата (-</w:t>
      </w:r>
      <w:proofErr w:type="spellStart"/>
      <w:r>
        <w:t>ов</w:t>
      </w:r>
      <w:proofErr w:type="spellEnd"/>
      <w:r>
        <w:t xml:space="preserve">) предоставления Субсидии за период с года получения Субсидии до года, следующего за годом получения Субсидии, </w:t>
      </w:r>
      <w:r>
        <w:t xml:space="preserve">включительно, в разрезе каждого года;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результаты предоставления Субсидии, указанные в заявке, ниже указанных в ранее заключенных соглашениях о предоставлении субсидии;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несоответствие участника Конкурса требованиям, установленным в подпунктах 1-4, 6 - 17 </w:t>
      </w:r>
      <w:r>
        <w:t xml:space="preserve">пункта 10 Порядка; </w:t>
      </w:r>
    </w:p>
    <w:p w:rsidR="00631A12" w:rsidRDefault="002B27E4">
      <w:pPr>
        <w:numPr>
          <w:ilvl w:val="0"/>
          <w:numId w:val="7"/>
        </w:numPr>
        <w:ind w:right="417"/>
      </w:pPr>
      <w:r>
        <w:t xml:space="preserve">наличие принятой и зарегистрированной заявки участника Конкурса, которая не была им отозвана. </w:t>
      </w:r>
    </w:p>
    <w:p w:rsidR="00631A12" w:rsidRDefault="002B27E4">
      <w:pPr>
        <w:ind w:left="412" w:right="417"/>
      </w:pPr>
      <w:r>
        <w:t>Отказ в приеме и регистрации заявки не препятствует повторному обращению участника Конкурса в АНО «АИР» за предоставлением Субсидии до даты о</w:t>
      </w:r>
      <w:r>
        <w:t xml:space="preserve">кончания подачи (приема) Заявок, установленной объявлением о проведении Конкурса. </w:t>
      </w:r>
    </w:p>
    <w:p w:rsidR="00631A12" w:rsidRDefault="002B27E4">
      <w:pPr>
        <w:ind w:left="412" w:right="417"/>
      </w:pPr>
      <w:r>
        <w:t>В срок не более 5 (пяти) рабочих дней с последнего дня регистрации заявки АНО «АИР» рассматривает ее на предмет соответствия участника Конкурса требованиям, установленным пу</w:t>
      </w:r>
      <w:r>
        <w:t xml:space="preserve">нктом 4 и подпунктами 1-2, 5, 7-10 пункта 10 Порядка, соответствия заявки условиям, предусмотренным пунктами 11 - 13 Порядка, соблюдения требований и условий предоставления Субсидий, установленных Порядком. </w:t>
      </w:r>
    </w:p>
    <w:p w:rsidR="00631A12" w:rsidRDefault="002B27E4">
      <w:pPr>
        <w:ind w:left="412" w:right="417"/>
      </w:pPr>
      <w:r>
        <w:t>АНО «АИР» запрашивает у Федеральной налоговой сл</w:t>
      </w:r>
      <w:r>
        <w:t xml:space="preserve">ужбы в порядке межведомственного электронного информационного взаимодействия: </w:t>
      </w:r>
    </w:p>
    <w:p w:rsidR="00631A12" w:rsidRDefault="002B27E4">
      <w:pPr>
        <w:ind w:left="412" w:right="417"/>
      </w:pPr>
      <w:r>
        <w:t xml:space="preserve">сведения из Единого государственного реестра юридических лиц (в случае обращения за предоставлением финансовой поддержки юридического лица); </w:t>
      </w:r>
    </w:p>
    <w:p w:rsidR="00631A12" w:rsidRDefault="002B27E4">
      <w:pPr>
        <w:ind w:left="412" w:right="417"/>
      </w:pPr>
      <w:r>
        <w:t>сведения из Единого государственног</w:t>
      </w:r>
      <w:r>
        <w:t xml:space="preserve">о реестра индивидуальных предпринимателей (в случае обращения за предоставлением финансовой поддержки индивидуального предпринимателя); сведения из Единого реестра субъектов малого и среднего </w:t>
      </w:r>
    </w:p>
    <w:p w:rsidR="00631A12" w:rsidRDefault="002B27E4">
      <w:pPr>
        <w:ind w:left="412" w:right="417" w:firstLine="0"/>
      </w:pPr>
      <w:r>
        <w:t>предпринимательства; сведения о наличии (отсутствии) неисполнен</w:t>
      </w:r>
      <w:r>
        <w:t xml:space="preserve">ной обязанности по уплате налогов, сборов, страховых взносов, задолженности по пеням, штрафов, процентов, превышающих 3 000 рублей; сведения из налоговых деклараций, представленных индивидуальными </w:t>
      </w:r>
    </w:p>
    <w:p w:rsidR="00631A12" w:rsidRDefault="002B27E4">
      <w:pPr>
        <w:ind w:left="952" w:right="417" w:hanging="540"/>
      </w:pPr>
      <w:r>
        <w:lastRenderedPageBreak/>
        <w:t xml:space="preserve">предпринимателями, применяющими специальные налоговые режимы; сведений о сумме фактически уплаченных юридическим лицом налогов </w:t>
      </w:r>
    </w:p>
    <w:p w:rsidR="00631A12" w:rsidRDefault="002B27E4">
      <w:pPr>
        <w:ind w:left="952" w:right="2150" w:hanging="540"/>
      </w:pPr>
      <w:r>
        <w:t xml:space="preserve">за текущий финансовый год в бюджеты всех уровней; сведения о среднесписочной численности работников. </w:t>
      </w:r>
    </w:p>
    <w:p w:rsidR="00631A12" w:rsidRDefault="002B27E4">
      <w:pPr>
        <w:ind w:left="412" w:right="417"/>
      </w:pPr>
      <w:r>
        <w:t>АНО «АИР» проводит проверк</w:t>
      </w:r>
      <w:r>
        <w:t xml:space="preserve">у достоверности сведений, содержащихся в заявке участника Конкурса, следующими способами: </w:t>
      </w:r>
    </w:p>
    <w:p w:rsidR="00631A12" w:rsidRDefault="002B27E4">
      <w:pPr>
        <w:ind w:left="412" w:right="417"/>
      </w:pPr>
      <w:r>
        <w:t>запрашивает у участника Конкурса письменные пояснения и документы, касающиеся сведений и данных, указанных в заявке, путем направления запроса в личный кабинет на РП</w:t>
      </w:r>
      <w:r>
        <w:t xml:space="preserve">ГУ. </w:t>
      </w:r>
    </w:p>
    <w:p w:rsidR="00631A12" w:rsidRDefault="002B27E4">
      <w:pPr>
        <w:ind w:left="412" w:right="417"/>
      </w:pPr>
      <w:r>
        <w:t xml:space="preserve">Факт непредставления запрошенных письменных пояснений и документов не может являться основанием для отклонения заявки участника </w:t>
      </w:r>
    </w:p>
    <w:p w:rsidR="00631A12" w:rsidRDefault="002B27E4">
      <w:pPr>
        <w:ind w:left="412" w:right="417" w:firstLine="0"/>
      </w:pPr>
      <w:r>
        <w:t xml:space="preserve">Конкурса; проводит сравнение сведений, содержащихся в заявке участника Конкурса с данными из открытых источников на сайте </w:t>
      </w:r>
      <w:r>
        <w:t xml:space="preserve">Федеральной налоговой службы; направляет в государственные и муниципальные органы запросы, </w:t>
      </w:r>
    </w:p>
    <w:p w:rsidR="00631A12" w:rsidRDefault="002B27E4">
      <w:pPr>
        <w:ind w:left="412" w:right="417" w:firstLine="0"/>
      </w:pPr>
      <w:r>
        <w:t xml:space="preserve">касающиеся сведений и данных, указанных в заявке. </w:t>
      </w:r>
    </w:p>
    <w:p w:rsidR="00631A12" w:rsidRDefault="002B27E4">
      <w:pPr>
        <w:ind w:left="412" w:right="417"/>
      </w:pPr>
      <w:r>
        <w:t xml:space="preserve">АНО «АИР» несет ответственность за качество рассмотрения заявок и проверку сведений в заявках на достоверность </w:t>
      </w:r>
    </w:p>
    <w:p w:rsidR="00631A12" w:rsidRDefault="002B27E4">
      <w:pPr>
        <w:ind w:left="412" w:right="417"/>
      </w:pPr>
      <w:r>
        <w:t>П</w:t>
      </w:r>
      <w:r>
        <w:t xml:space="preserve">о результатам рассмотрения заявки АНО «АИР» составляет одно из следующих заключений по форме, </w:t>
      </w:r>
      <w:proofErr w:type="gramStart"/>
      <w:r>
        <w:t>Министерством  (</w:t>
      </w:r>
      <w:proofErr w:type="gramEnd"/>
      <w:r>
        <w:t xml:space="preserve">далее – Заключение АНО «АИР»): </w:t>
      </w:r>
    </w:p>
    <w:p w:rsidR="00631A12" w:rsidRDefault="002B27E4">
      <w:pPr>
        <w:spacing w:after="29" w:line="259" w:lineRule="auto"/>
        <w:ind w:left="10" w:right="415" w:hanging="10"/>
        <w:jc w:val="right"/>
      </w:pPr>
      <w:r>
        <w:t xml:space="preserve">о соответствии участника Конкурса и заявки требованиям и условиям, </w:t>
      </w:r>
    </w:p>
    <w:p w:rsidR="00631A12" w:rsidRDefault="002B27E4">
      <w:pPr>
        <w:ind w:left="412" w:right="417" w:firstLine="0"/>
      </w:pPr>
      <w:r>
        <w:t>установленным Порядком; о несоответствии участ</w:t>
      </w:r>
      <w:r>
        <w:t xml:space="preserve">ника Конкурса и заявки требованиям и условиям, установленным Порядком, и о признании участника Конкурса не допущенным к участию в Конкурсе. </w:t>
      </w:r>
    </w:p>
    <w:p w:rsidR="00631A12" w:rsidRDefault="002B27E4">
      <w:pPr>
        <w:ind w:left="412" w:right="417"/>
      </w:pPr>
      <w:r>
        <w:t>Основаниями для составления заключения о несоответствии участника Конкурса и заявки требованиям и условиям, установ</w:t>
      </w:r>
      <w:r>
        <w:t xml:space="preserve">ленным Порядком, и о признании участника Конкурса не допущенным к участию в Конкурсе, на стадии рассмотрения заявок АНО «АИР» являются: </w:t>
      </w:r>
    </w:p>
    <w:p w:rsidR="00631A12" w:rsidRDefault="002B27E4">
      <w:pPr>
        <w:numPr>
          <w:ilvl w:val="0"/>
          <w:numId w:val="8"/>
        </w:numPr>
        <w:ind w:right="417"/>
      </w:pPr>
      <w:r>
        <w:t xml:space="preserve">несоответствие участника Конкурса категориям лиц, установленным в пункте 4 Порядка; </w:t>
      </w:r>
    </w:p>
    <w:p w:rsidR="00631A12" w:rsidRDefault="002B27E4">
      <w:pPr>
        <w:numPr>
          <w:ilvl w:val="0"/>
          <w:numId w:val="8"/>
        </w:numPr>
        <w:ind w:right="417"/>
      </w:pPr>
      <w:r>
        <w:t xml:space="preserve">несоответствие участника Конкурса </w:t>
      </w:r>
      <w:r>
        <w:t xml:space="preserve">требованию, установленному в подпункте 5 подпунктах 1, 2, 5, 7-10 пункта 10 Порядка; </w:t>
      </w:r>
    </w:p>
    <w:p w:rsidR="00631A12" w:rsidRDefault="002B27E4">
      <w:pPr>
        <w:numPr>
          <w:ilvl w:val="0"/>
          <w:numId w:val="8"/>
        </w:numPr>
        <w:ind w:right="417"/>
      </w:pPr>
      <w:r>
        <w:t>несоответствие затрат, произведенных участником Конкурса, целям предоставления Субсидии и видам затрат, установленным в пункте 3 Порядка; 4) несоответствие представленных</w:t>
      </w:r>
      <w:r>
        <w:t xml:space="preserve"> участником Конкурса заявок требованиям, установленным в объявлении о проведении Конкурса. </w:t>
      </w:r>
    </w:p>
    <w:p w:rsidR="00631A12" w:rsidRDefault="002B27E4">
      <w:pPr>
        <w:ind w:left="412" w:right="417"/>
      </w:pPr>
      <w:r>
        <w:t>Заключения АНО «АИР» направляются в Министерство в течение 1 (одного) рабочего дня со дня их составления, но не позднее 5 (пяти) рабочих дней со дня окончания регис</w:t>
      </w:r>
      <w:r>
        <w:t xml:space="preserve">трации заявок АНО «АИР». </w:t>
      </w:r>
    </w:p>
    <w:p w:rsidR="00631A12" w:rsidRDefault="002B27E4">
      <w:pPr>
        <w:ind w:left="412" w:right="417"/>
      </w:pPr>
      <w:r>
        <w:lastRenderedPageBreak/>
        <w:t xml:space="preserve">АНО «АИР» составляет проект рейтинга заявок в соответствии с пунктом 7 Порядка по результатам оценки заявок участников Конкурса, в отношении которых составлены заключения, предусмотренные подпунктом 1 пункта 17 Порядка. </w:t>
      </w:r>
    </w:p>
    <w:p w:rsidR="00631A12" w:rsidRDefault="002B27E4">
      <w:pPr>
        <w:ind w:left="412" w:right="417"/>
      </w:pPr>
      <w:r>
        <w:t>АНО «АИР»</w:t>
      </w:r>
      <w:r>
        <w:t xml:space="preserve"> не позднее 5 (пяти) рабочих дней со дня окончания регистрации заявок направляет в Министерство проект рейтинга заявок. </w:t>
      </w:r>
    </w:p>
    <w:p w:rsidR="00631A12" w:rsidRDefault="002B27E4">
      <w:pPr>
        <w:ind w:left="412" w:right="417"/>
      </w:pPr>
      <w:r>
        <w:t>Министерство осуществляет проверку Заключений АНО «АИР» и проекта рейтинга заявок, и в срок, не превышающий 4 (четырех) рабочих дней со</w:t>
      </w:r>
      <w:r>
        <w:t xml:space="preserve"> дня их поступления, составляет одно из следующих заключений по форме, установленной </w:t>
      </w:r>
      <w:proofErr w:type="gramStart"/>
      <w:r>
        <w:t>Министерством  (</w:t>
      </w:r>
      <w:proofErr w:type="gramEnd"/>
      <w:r>
        <w:t xml:space="preserve">далее – Заключение Министерства). </w:t>
      </w:r>
    </w:p>
    <w:p w:rsidR="00631A12" w:rsidRDefault="002B27E4">
      <w:pPr>
        <w:ind w:left="412" w:right="417"/>
      </w:pPr>
      <w:r>
        <w:t>По результатам проверки заявок и Заключений Министерством составляется одно из следующих заключений по форме, установлен</w:t>
      </w:r>
      <w:r>
        <w:t xml:space="preserve">ной Министерством: </w:t>
      </w:r>
    </w:p>
    <w:p w:rsidR="00631A12" w:rsidRDefault="002B27E4">
      <w:pPr>
        <w:ind w:left="967" w:right="417" w:firstLine="0"/>
      </w:pPr>
      <w:r>
        <w:t xml:space="preserve">заключение о допуске участника Конкурса к участию в Конкурсе; заключение об отклонении заявки участника Конкурса на участие в </w:t>
      </w:r>
    </w:p>
    <w:p w:rsidR="00631A12" w:rsidRDefault="002B27E4">
      <w:pPr>
        <w:ind w:left="412" w:right="417" w:firstLine="0"/>
      </w:pPr>
      <w:r>
        <w:t xml:space="preserve">Конкурсе по основаниям, установленным подпунктами 1-5 пункта 22 Порядка; </w:t>
      </w:r>
      <w:r>
        <w:t xml:space="preserve">заключение о допуске участника Конкурса к участию в Конкурсе и отклонении заявки участника Конкурса по основанию, установленному подпунктом 6 пункта 22 Порядка. </w:t>
      </w:r>
    </w:p>
    <w:p w:rsidR="00631A12" w:rsidRDefault="002B27E4">
      <w:pPr>
        <w:ind w:left="412" w:right="417"/>
      </w:pPr>
      <w:r>
        <w:t>Основаниями для отклонения Министерством заявки участника Конкурса на стадии рассмотрения и оц</w:t>
      </w:r>
      <w:r>
        <w:t xml:space="preserve">енки заявок являются: </w:t>
      </w:r>
    </w:p>
    <w:p w:rsidR="00631A12" w:rsidRDefault="002B27E4">
      <w:pPr>
        <w:numPr>
          <w:ilvl w:val="0"/>
          <w:numId w:val="9"/>
        </w:numPr>
        <w:ind w:right="417"/>
      </w:pPr>
      <w:r>
        <w:t xml:space="preserve">несоответствие участника Конкурса категориям лиц, установленным в пункте 4 Порядка; </w:t>
      </w:r>
    </w:p>
    <w:p w:rsidR="00631A12" w:rsidRDefault="002B27E4">
      <w:pPr>
        <w:numPr>
          <w:ilvl w:val="0"/>
          <w:numId w:val="9"/>
        </w:numPr>
        <w:ind w:right="417"/>
      </w:pPr>
      <w:r>
        <w:t xml:space="preserve">несоответствие участника Конкурса требованиям, установленным в подпункте 1, 2, 5, 7-10 пункта 10 Порядка; </w:t>
      </w:r>
    </w:p>
    <w:p w:rsidR="00631A12" w:rsidRDefault="002B27E4">
      <w:pPr>
        <w:numPr>
          <w:ilvl w:val="0"/>
          <w:numId w:val="9"/>
        </w:numPr>
        <w:ind w:right="417"/>
      </w:pPr>
      <w:r>
        <w:t>несоответствие затрат, произведенных учас</w:t>
      </w:r>
      <w:r>
        <w:t xml:space="preserve">тником Конкурса, целям предоставления Субсидии и видам затрат, установленным в пункте 3 Порядка; 4) несоответствие представленных участником Конкурса заявок требованиям, установленным в объявлении о проведении Конкурса; </w:t>
      </w:r>
    </w:p>
    <w:p w:rsidR="00631A12" w:rsidRDefault="002B27E4">
      <w:pPr>
        <w:numPr>
          <w:ilvl w:val="0"/>
          <w:numId w:val="10"/>
        </w:numPr>
        <w:ind w:right="417"/>
      </w:pPr>
      <w:r>
        <w:t>недостоверность представленной учас</w:t>
      </w:r>
      <w:r>
        <w:t xml:space="preserve">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Конкурса; </w:t>
      </w:r>
    </w:p>
    <w:p w:rsidR="00631A12" w:rsidRDefault="002B27E4">
      <w:pPr>
        <w:numPr>
          <w:ilvl w:val="0"/>
          <w:numId w:val="10"/>
        </w:numPr>
        <w:ind w:right="417"/>
      </w:pPr>
      <w:r>
        <w:t>недостаточность размера бюджетных ассигнований, предусмотр</w:t>
      </w:r>
      <w:r>
        <w:t xml:space="preserve">енных Министерству законом Московской области о бюджете Московской области на соответствующий финансовый год и на плановый период в рамках Мероприятия, распределяемых в рамках Конкурса. </w:t>
      </w:r>
    </w:p>
    <w:p w:rsidR="00631A12" w:rsidRDefault="002B27E4">
      <w:pPr>
        <w:ind w:left="412" w:right="417"/>
      </w:pPr>
      <w:r>
        <w:t>Заключения АНО «АИР» и Министерства, а также рейтинг заявок рассматри</w:t>
      </w:r>
      <w:r>
        <w:t xml:space="preserve">ваются Конкурсной комиссией. </w:t>
      </w:r>
    </w:p>
    <w:p w:rsidR="00631A12" w:rsidRDefault="002B27E4">
      <w:pPr>
        <w:ind w:left="412" w:right="417"/>
      </w:pPr>
      <w:r>
        <w:lastRenderedPageBreak/>
        <w:t xml:space="preserve">Министерство назначает дату, время и место заседания Конкурсной комиссии и организует его проведение в срок, не превышающий 2 (двух) рабочих дней со дня составления всех Заключений Министерства. </w:t>
      </w:r>
    </w:p>
    <w:p w:rsidR="00631A12" w:rsidRDefault="002B27E4">
      <w:pPr>
        <w:ind w:left="412" w:right="417"/>
      </w:pPr>
      <w:r>
        <w:t>Положение о Конкурсной комисси</w:t>
      </w:r>
      <w:r>
        <w:t xml:space="preserve">и и ее персональный состав утверждаются Министерством. </w:t>
      </w:r>
    </w:p>
    <w:p w:rsidR="00631A12" w:rsidRDefault="002B27E4">
      <w:pPr>
        <w:ind w:left="412" w:right="417"/>
      </w:pPr>
      <w:r>
        <w:t xml:space="preserve">По итогам рассмотрения Заключений АНО «АИР» и Министерства, проекта рейтинга заявок Конкурсная комиссия принимает следующие решения рекомендательного характера: </w:t>
      </w:r>
    </w:p>
    <w:p w:rsidR="00631A12" w:rsidRDefault="002B27E4">
      <w:pPr>
        <w:ind w:left="967" w:right="417" w:firstLine="0"/>
      </w:pPr>
      <w:r>
        <w:t xml:space="preserve">об утверждении рейтинга заявок; </w:t>
      </w:r>
    </w:p>
    <w:p w:rsidR="00631A12" w:rsidRDefault="002B27E4">
      <w:pPr>
        <w:ind w:left="967" w:right="417" w:firstLine="0"/>
      </w:pPr>
      <w:r>
        <w:t xml:space="preserve">об отказе в предоставлении Субсидии участникам Конкурса по </w:t>
      </w:r>
    </w:p>
    <w:p w:rsidR="00631A12" w:rsidRDefault="002B27E4">
      <w:pPr>
        <w:ind w:left="952" w:right="2067" w:hanging="540"/>
      </w:pPr>
      <w:r>
        <w:t xml:space="preserve">основаниям, установленным пунктом 22 Порядка; о признании участников Конкурса победителями Конкурса. </w:t>
      </w:r>
    </w:p>
    <w:p w:rsidR="00631A12" w:rsidRDefault="002B27E4">
      <w:pPr>
        <w:ind w:left="412" w:right="417"/>
      </w:pPr>
      <w:r>
        <w:t xml:space="preserve">Решения Конкурсной комиссии оформляются протоколом Конкурсной комиссии. </w:t>
      </w:r>
    </w:p>
    <w:p w:rsidR="00631A12" w:rsidRDefault="002B27E4">
      <w:pPr>
        <w:ind w:left="412" w:right="417"/>
      </w:pPr>
      <w:r>
        <w:t>Министерство с учетом</w:t>
      </w:r>
      <w:r>
        <w:t xml:space="preserve"> решений Конкурсной комиссии в срок не более 4 (четырех) рабочих дней со дня заседания Конкурсной комиссии принимает решения об отказе в предоставлении Субсидии участникам Конкурса, заявки которых были отклонены, и об определении победителей Конкурса - пол</w:t>
      </w:r>
      <w:r>
        <w:t xml:space="preserve">учателей Субсидии (далее - получатели Субсидии). </w:t>
      </w:r>
    </w:p>
    <w:p w:rsidR="00631A12" w:rsidRDefault="002B27E4">
      <w:pPr>
        <w:ind w:left="967" w:right="417" w:firstLine="0"/>
      </w:pPr>
      <w:r>
        <w:t xml:space="preserve">Решения Министерства оформляются приказами Министерства. </w:t>
      </w:r>
    </w:p>
    <w:p w:rsidR="00631A12" w:rsidRDefault="002B27E4">
      <w:pPr>
        <w:spacing w:after="24" w:line="259" w:lineRule="auto"/>
        <w:ind w:left="967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11"/>
        </w:numPr>
        <w:ind w:right="417"/>
      </w:pPr>
      <w:r>
        <w:t xml:space="preserve">Разъяснения положений объявления о проведении отбора, даты начала и окончания такого отбора предоставляются по телефонам 8 (495) 109 07 07 или 0150 с 09:00 25.04.2022 до 18:00 24.05.2022 по московскому времени. </w:t>
      </w:r>
    </w:p>
    <w:p w:rsidR="00631A12" w:rsidRDefault="002B27E4">
      <w:pPr>
        <w:spacing w:after="23" w:line="259" w:lineRule="auto"/>
        <w:ind w:left="967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11"/>
        </w:numPr>
        <w:ind w:right="417"/>
      </w:pPr>
      <w:r>
        <w:t>Предоставление Субсидии победителям Конкур</w:t>
      </w:r>
      <w:r>
        <w:t xml:space="preserve">са осуществляется с соблюдением следующих требований: </w:t>
      </w:r>
    </w:p>
    <w:p w:rsidR="00631A12" w:rsidRDefault="002B27E4">
      <w:pPr>
        <w:ind w:left="967" w:right="417" w:firstLine="0"/>
      </w:pPr>
      <w:r>
        <w:t xml:space="preserve">средства Субсидии направляются на возмещение не более 50 процентов </w:t>
      </w:r>
    </w:p>
    <w:p w:rsidR="00631A12" w:rsidRDefault="002B27E4">
      <w:pPr>
        <w:ind w:left="412" w:right="417" w:firstLine="0"/>
      </w:pPr>
      <w:r>
        <w:t xml:space="preserve">произведенных и подтверждённых затрат; размер Субсидии не может превышать 10 млн рублей на одного получателя Субсидии по Мероприятию </w:t>
      </w:r>
      <w:r>
        <w:t xml:space="preserve">с учетом особенностей, установленных настоящим пунктом. </w:t>
      </w:r>
    </w:p>
    <w:p w:rsidR="00631A12" w:rsidRDefault="002B27E4">
      <w:pPr>
        <w:ind w:left="412" w:right="417"/>
      </w:pPr>
      <w:r>
        <w:t>В случае, если получатель Субсидии одновременно является получателем Субсидии по мероприятию 02.02 «Частичная компенсация субъектам малого и среднего предпринимательства затрат на уплату первого взно</w:t>
      </w:r>
      <w:r>
        <w:t>са (аванса) при заключении договора лизинга оборудования, закупаемого в том числе в целях повышения производительности труда», то размер Субсидии по Мероприятию снижается таким образом, что совокупный размер субсидий по указанным мероприятиям не может прев</w:t>
      </w:r>
      <w:r>
        <w:t xml:space="preserve">ышать 10 млн рублей на такого получателя Субсидии. </w:t>
      </w:r>
    </w:p>
    <w:p w:rsidR="00631A12" w:rsidRDefault="002B27E4">
      <w:pPr>
        <w:ind w:left="412" w:right="417"/>
      </w:pPr>
      <w:r>
        <w:lastRenderedPageBreak/>
        <w:t xml:space="preserve"> Соглашение заключается в срок, не превышающий 4 (четырех) рабочих дней со дня принятия Министерством решения о предоставлении Субсидии победителю Конкурса в соответствии с пунктом 32 Порядка (далее - Реш</w:t>
      </w:r>
      <w:r>
        <w:t xml:space="preserve">ение), в следующем порядке: </w:t>
      </w:r>
    </w:p>
    <w:p w:rsidR="00631A12" w:rsidRDefault="002B27E4">
      <w:pPr>
        <w:ind w:left="412" w:right="417"/>
      </w:pPr>
      <w:r>
        <w:t>в течение 2 (двух) рабочих дней со дня принятия Решения Министерства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</w:t>
      </w:r>
      <w:r>
        <w:t>а Министерства, в личный кабинет получателя Субсидии на портале РПГУ; в течение 2 (двух) рабочих дней со дня отправления Соглашения победитель Конкурса направляет в адрес Министерства Соглашение, подписанное усиленной квалифицированной ЭП со своей стороны,</w:t>
      </w:r>
      <w:r>
        <w:t xml:space="preserve"> посредством портала РПГУ.  </w:t>
      </w:r>
    </w:p>
    <w:p w:rsidR="00631A12" w:rsidRDefault="002B27E4">
      <w:pPr>
        <w:ind w:left="412" w:right="417"/>
      </w:pPr>
      <w:r>
        <w:t>Победитель Конкурса вправе отказаться от получения Субсидии, направив в Министерство соответствующее уведомление в любой форме (в том числе на электронный адрес АНО «АИР» или Министерства в форме сканированного письма с отказом</w:t>
      </w:r>
      <w:r>
        <w:t xml:space="preserve"> от получения Субсидии, составленного в свободной форме, подписанного руководителем юридического лица и заверенного печатью (при наличии печати). </w:t>
      </w:r>
    </w:p>
    <w:p w:rsidR="00631A12" w:rsidRDefault="002B27E4">
      <w:pPr>
        <w:numPr>
          <w:ilvl w:val="0"/>
          <w:numId w:val="12"/>
        </w:numPr>
        <w:ind w:right="417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победитель Конкурса Соглашения в указанные выше сроки Министерство принимает решение об</w:t>
      </w:r>
      <w:r>
        <w:t xml:space="preserve"> отказе в предоставлении Субсидии. Решение Министерства оформляется приказом Министра. </w:t>
      </w:r>
    </w:p>
    <w:p w:rsidR="00631A12" w:rsidRDefault="002B27E4">
      <w:pPr>
        <w:spacing w:after="22" w:line="259" w:lineRule="auto"/>
        <w:ind w:left="967" w:firstLine="0"/>
        <w:jc w:val="left"/>
      </w:pPr>
      <w:r>
        <w:t xml:space="preserve"> </w:t>
      </w:r>
    </w:p>
    <w:p w:rsidR="00631A12" w:rsidRDefault="002B27E4">
      <w:pPr>
        <w:numPr>
          <w:ilvl w:val="0"/>
          <w:numId w:val="12"/>
        </w:numPr>
        <w:ind w:right="417"/>
      </w:pPr>
      <w:r>
        <w:t>Не позднее 14-го календарного дня, следующего за днем принятия Министерством решения в соответствии с пунктом 24 Порядка на едином портале (при наличии соответствующе</w:t>
      </w:r>
      <w:r>
        <w:t xml:space="preserve">й технической и функциональной возможности единого портала) и на официальном сайте Министерства публикуется информация о результатах рассмотрения заявок (результатах Конкурса) включающая: </w:t>
      </w:r>
    </w:p>
    <w:p w:rsidR="00631A12" w:rsidRDefault="002B27E4">
      <w:pPr>
        <w:ind w:left="967" w:right="2132" w:firstLine="0"/>
      </w:pPr>
      <w:r>
        <w:t>дату, время и место проведения рассмотрения заявок; дату, время и м</w:t>
      </w:r>
      <w:r>
        <w:t xml:space="preserve">есто оценки заявок; </w:t>
      </w:r>
    </w:p>
    <w:p w:rsidR="00631A12" w:rsidRDefault="002B27E4">
      <w:pPr>
        <w:tabs>
          <w:tab w:val="center" w:pos="1754"/>
          <w:tab w:val="center" w:pos="3011"/>
          <w:tab w:val="center" w:pos="4161"/>
          <w:tab w:val="center" w:pos="5775"/>
          <w:tab w:val="center" w:pos="7102"/>
          <w:tab w:val="center" w:pos="8327"/>
          <w:tab w:val="center" w:pos="9471"/>
        </w:tabs>
        <w:spacing w:after="2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информацию </w:t>
      </w:r>
      <w:r>
        <w:tab/>
        <w:t xml:space="preserve">об </w:t>
      </w:r>
      <w:r>
        <w:tab/>
        <w:t xml:space="preserve">участниках </w:t>
      </w:r>
      <w:r>
        <w:tab/>
        <w:t xml:space="preserve">Конкурса, </w:t>
      </w:r>
      <w:r>
        <w:tab/>
        <w:t xml:space="preserve">заявки </w:t>
      </w:r>
      <w:r>
        <w:tab/>
        <w:t xml:space="preserve">которых </w:t>
      </w:r>
      <w:r>
        <w:tab/>
        <w:t xml:space="preserve">были </w:t>
      </w:r>
    </w:p>
    <w:p w:rsidR="00631A12" w:rsidRDefault="002B27E4">
      <w:pPr>
        <w:ind w:left="412" w:right="417" w:firstLine="0"/>
      </w:pPr>
      <w:r>
        <w:t xml:space="preserve">рассмотрены; </w:t>
      </w: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 последовательность оценки заявок участников Конкурса, присвое</w:t>
      </w:r>
      <w:r>
        <w:t xml:space="preserve">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</w:t>
      </w:r>
      <w:r>
        <w:lastRenderedPageBreak/>
        <w:t>заявкам порядковых номеров; наименование победите</w:t>
      </w:r>
      <w:r>
        <w:t xml:space="preserve">ля Конкурса и планируемый размер предоставляемой ему Субсидии. </w:t>
      </w:r>
    </w:p>
    <w:p w:rsidR="00631A12" w:rsidRDefault="002B27E4">
      <w:pPr>
        <w:spacing w:after="0" w:line="259" w:lineRule="auto"/>
        <w:ind w:left="967" w:firstLine="0"/>
        <w:jc w:val="left"/>
      </w:pPr>
      <w:r>
        <w:t xml:space="preserve"> </w:t>
      </w:r>
    </w:p>
    <w:p w:rsidR="00631A12" w:rsidRDefault="002B27E4">
      <w:pPr>
        <w:pStyle w:val="1"/>
      </w:pPr>
      <w:r>
        <w:t xml:space="preserve">ПРИЛОЖЕНИЕ 1 </w:t>
      </w:r>
    </w:p>
    <w:p w:rsidR="00631A12" w:rsidRDefault="002B27E4">
      <w:pPr>
        <w:spacing w:after="0" w:line="259" w:lineRule="auto"/>
        <w:ind w:right="351" w:firstLine="0"/>
        <w:jc w:val="right"/>
      </w:pPr>
      <w:r>
        <w:rPr>
          <w:b/>
        </w:rPr>
        <w:t xml:space="preserve"> </w:t>
      </w:r>
    </w:p>
    <w:p w:rsidR="00631A12" w:rsidRDefault="002B27E4">
      <w:pPr>
        <w:spacing w:after="0" w:line="259" w:lineRule="auto"/>
        <w:ind w:right="351" w:firstLine="0"/>
        <w:jc w:val="right"/>
      </w:pPr>
      <w:r>
        <w:rPr>
          <w:b/>
        </w:rPr>
        <w:t xml:space="preserve"> </w:t>
      </w:r>
    </w:p>
    <w:p w:rsidR="00631A12" w:rsidRDefault="002B27E4">
      <w:pPr>
        <w:spacing w:after="4" w:line="257" w:lineRule="auto"/>
        <w:ind w:left="6188" w:right="414" w:firstLine="0"/>
      </w:pPr>
      <w:r>
        <w:rPr>
          <w:sz w:val="24"/>
        </w:rPr>
        <w:t xml:space="preserve">В автономную некоммерческую организацию </w:t>
      </w:r>
    </w:p>
    <w:p w:rsidR="00631A12" w:rsidRDefault="002B27E4">
      <w:pPr>
        <w:tabs>
          <w:tab w:val="center" w:pos="6776"/>
          <w:tab w:val="center" w:pos="8888"/>
        </w:tabs>
        <w:spacing w:after="27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«Агентство </w:t>
      </w:r>
      <w:r>
        <w:rPr>
          <w:sz w:val="24"/>
        </w:rPr>
        <w:tab/>
        <w:t xml:space="preserve">инвестиционного </w:t>
      </w:r>
    </w:p>
    <w:p w:rsidR="00631A12" w:rsidRDefault="002B27E4">
      <w:pPr>
        <w:spacing w:after="5" w:line="269" w:lineRule="auto"/>
        <w:ind w:left="3090" w:hanging="10"/>
        <w:jc w:val="center"/>
      </w:pPr>
      <w:r>
        <w:rPr>
          <w:sz w:val="24"/>
        </w:rPr>
        <w:t xml:space="preserve">развития </w:t>
      </w:r>
    </w:p>
    <w:p w:rsidR="00631A12" w:rsidRDefault="002B27E4">
      <w:pPr>
        <w:spacing w:after="4" w:line="257" w:lineRule="auto"/>
        <w:ind w:left="6188" w:right="414" w:firstLine="0"/>
      </w:pPr>
      <w:r>
        <w:rPr>
          <w:sz w:val="24"/>
        </w:rPr>
        <w:t xml:space="preserve">Московской области» </w:t>
      </w:r>
    </w:p>
    <w:p w:rsidR="00631A12" w:rsidRDefault="002B27E4">
      <w:pPr>
        <w:spacing w:after="19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5" w:line="269" w:lineRule="auto"/>
        <w:ind w:left="2089" w:right="2078" w:hanging="10"/>
        <w:jc w:val="center"/>
      </w:pPr>
      <w:r>
        <w:rPr>
          <w:sz w:val="24"/>
        </w:rPr>
        <w:t xml:space="preserve">Заявка </w:t>
      </w:r>
    </w:p>
    <w:p w:rsidR="00631A12" w:rsidRDefault="002B27E4">
      <w:pPr>
        <w:spacing w:after="5" w:line="269" w:lineRule="auto"/>
        <w:ind w:left="2089" w:right="2074" w:hanging="10"/>
        <w:jc w:val="center"/>
      </w:pPr>
      <w:r>
        <w:rPr>
          <w:sz w:val="24"/>
        </w:rPr>
        <w:t xml:space="preserve">на предоставление финансовой поддержки (субсидии) </w:t>
      </w:r>
    </w:p>
    <w:p w:rsidR="00631A12" w:rsidRDefault="002B27E4">
      <w:pPr>
        <w:spacing w:after="23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5" w:line="269" w:lineRule="auto"/>
        <w:ind w:left="2089" w:right="2013" w:hanging="10"/>
        <w:jc w:val="center"/>
      </w:pPr>
      <w:r>
        <w:rPr>
          <w:sz w:val="24"/>
        </w:rPr>
        <w:t xml:space="preserve">Мероприятие «Частичная компенсация субъектам малого и среднего предпринимательства затрат, связанных </w:t>
      </w:r>
    </w:p>
    <w:p w:rsidR="00631A12" w:rsidRDefault="002B27E4">
      <w:pPr>
        <w:spacing w:after="5" w:line="269" w:lineRule="auto"/>
        <w:ind w:left="2089" w:right="2080" w:hanging="10"/>
        <w:jc w:val="center"/>
      </w:pPr>
      <w:r>
        <w:rPr>
          <w:sz w:val="24"/>
        </w:rPr>
        <w:t xml:space="preserve">с приобретением оборудования в целях создания и (или) </w:t>
      </w:r>
    </w:p>
    <w:p w:rsidR="00631A12" w:rsidRDefault="002B27E4">
      <w:pPr>
        <w:spacing w:after="5" w:line="269" w:lineRule="auto"/>
        <w:ind w:left="2142" w:right="2016" w:hanging="63"/>
        <w:jc w:val="center"/>
      </w:pPr>
      <w:r>
        <w:rPr>
          <w:sz w:val="24"/>
        </w:rPr>
        <w:t>развития либо модернизации производства товаров (работ, услуг), в том числе в целях повышения произ</w:t>
      </w:r>
      <w:r>
        <w:rPr>
          <w:sz w:val="24"/>
        </w:rPr>
        <w:t xml:space="preserve">водительности труда» </w:t>
      </w:r>
    </w:p>
    <w:p w:rsidR="00631A12" w:rsidRDefault="002B27E4">
      <w:pPr>
        <w:spacing w:after="22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5" w:line="269" w:lineRule="auto"/>
        <w:ind w:left="2089" w:right="2074" w:hanging="10"/>
        <w:jc w:val="center"/>
      </w:pPr>
      <w:r>
        <w:rPr>
          <w:sz w:val="24"/>
        </w:rPr>
        <w:t xml:space="preserve">Раздел I. Участник отбора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77" w:type="dxa"/>
        <w:tblInd w:w="432" w:type="dxa"/>
        <w:tblCellMar>
          <w:top w:w="0" w:type="dxa"/>
          <w:left w:w="60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231"/>
        <w:gridCol w:w="3546"/>
      </w:tblGrid>
      <w:tr w:rsidR="00631A12">
        <w:trPr>
          <w:trHeight w:val="974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Полное наименование организации (в том числе организационно-правовая </w:t>
            </w:r>
            <w:proofErr w:type="gramStart"/>
            <w:r>
              <w:rPr>
                <w:sz w:val="22"/>
              </w:rPr>
              <w:t>форма)/</w:t>
            </w:r>
            <w:proofErr w:type="gramEnd"/>
            <w:r>
              <w:rPr>
                <w:sz w:val="22"/>
              </w:rPr>
              <w:t xml:space="preserve">индивидуальный предприниматель (фамилия, имя, отчество)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Сокращенное наименование организации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ОГРН/ОГРНИП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ИНН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КПП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72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Адрес места нахождения (места </w:t>
            </w:r>
            <w:proofErr w:type="gramStart"/>
            <w:r>
              <w:rPr>
                <w:sz w:val="22"/>
              </w:rPr>
              <w:t>регистрации)/</w:t>
            </w:r>
            <w:proofErr w:type="gramEnd"/>
            <w:r>
              <w:rPr>
                <w:sz w:val="22"/>
              </w:rPr>
              <w:t xml:space="preserve">места жительства (для ИП)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Адрес места ведения бизнеса (фактический)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Дата присвоения ОГРН/ОГРНИП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Реквизиты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Наименование банка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Расчетный счет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Кор/счет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БИК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ИНН банка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КПП банка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Руководитель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Главный бухгалтер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Контактное лицо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(для направления корреспонденции)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31A12" w:rsidRDefault="002B27E4">
      <w:pPr>
        <w:spacing w:after="38" w:line="259" w:lineRule="auto"/>
        <w:ind w:left="427" w:firstLine="0"/>
        <w:jc w:val="left"/>
      </w:pPr>
      <w:r>
        <w:rPr>
          <w:sz w:val="22"/>
        </w:rPr>
        <w:t xml:space="preserve"> </w:t>
      </w:r>
    </w:p>
    <w:p w:rsidR="00631A12" w:rsidRDefault="002B27E4">
      <w:pPr>
        <w:spacing w:after="5" w:line="269" w:lineRule="auto"/>
        <w:ind w:left="2089" w:right="2079" w:hanging="10"/>
        <w:jc w:val="center"/>
      </w:pPr>
      <w:r>
        <w:rPr>
          <w:sz w:val="24"/>
        </w:rPr>
        <w:t xml:space="preserve">Раздел II. Сведения о Заявителе </w:t>
      </w:r>
    </w:p>
    <w:p w:rsidR="00631A12" w:rsidRDefault="002B27E4">
      <w:pPr>
        <w:spacing w:after="22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4" w:line="257" w:lineRule="auto"/>
        <w:ind w:left="967" w:right="414" w:firstLine="0"/>
      </w:pPr>
      <w:r>
        <w:rPr>
          <w:sz w:val="24"/>
        </w:rPr>
        <w:t xml:space="preserve">1. Виды деятельности, осуществляемые участником отбора.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77" w:type="dxa"/>
        <w:tblInd w:w="432" w:type="dxa"/>
        <w:tblCellMar>
          <w:top w:w="108" w:type="dxa"/>
          <w:left w:w="6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94"/>
        <w:gridCol w:w="1570"/>
        <w:gridCol w:w="1135"/>
        <w:gridCol w:w="1841"/>
        <w:gridCol w:w="1560"/>
        <w:gridCol w:w="1844"/>
        <w:gridCol w:w="1133"/>
      </w:tblGrid>
      <w:tr w:rsidR="00631A12">
        <w:trPr>
          <w:trHeight w:val="46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161"/>
              <w:jc w:val="center"/>
            </w:pPr>
            <w:r>
              <w:rPr>
                <w:sz w:val="22"/>
              </w:rPr>
              <w:t xml:space="preserve">Вид деятельности (указываются код </w:t>
            </w:r>
            <w:hyperlink r:id="rId13">
              <w:r>
                <w:rPr>
                  <w:color w:val="0000FF"/>
                  <w:sz w:val="22"/>
                </w:rPr>
                <w:t>ОКВЭД</w:t>
              </w:r>
            </w:hyperlink>
            <w:hyperlink r:id="rId14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и расшифровка)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Выручка, тыс. руб. *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Доля в общей выручке (%)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39" w:lineRule="auto"/>
              <w:ind w:firstLine="0"/>
              <w:jc w:val="center"/>
            </w:pPr>
            <w:r>
              <w:rPr>
                <w:sz w:val="22"/>
              </w:rPr>
              <w:t xml:space="preserve">С какого момента </w:t>
            </w:r>
          </w:p>
          <w:p w:rsidR="00631A12" w:rsidRDefault="002B27E4">
            <w:pPr>
              <w:spacing w:after="3" w:line="236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осуществл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яется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данный вид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деятельно </w:t>
            </w: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31A12">
        <w:trPr>
          <w:trHeight w:val="2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3" w:line="236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Предшест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вующий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календарн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ый</w:t>
            </w:r>
            <w:proofErr w:type="spellEnd"/>
            <w:r>
              <w:rPr>
                <w:sz w:val="22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3" w:line="236" w:lineRule="auto"/>
              <w:ind w:firstLine="0"/>
              <w:jc w:val="center"/>
            </w:pPr>
            <w:r>
              <w:rPr>
                <w:sz w:val="22"/>
              </w:rPr>
              <w:t xml:space="preserve">Текущий календарный год </w:t>
            </w:r>
          </w:p>
          <w:p w:rsidR="00631A12" w:rsidRDefault="002B27E4">
            <w:pPr>
              <w:spacing w:after="0" w:line="236" w:lineRule="auto"/>
              <w:ind w:firstLine="0"/>
              <w:jc w:val="center"/>
            </w:pPr>
            <w:r>
              <w:rPr>
                <w:sz w:val="22"/>
              </w:rPr>
              <w:t xml:space="preserve">(по состоянию на первое число </w:t>
            </w:r>
          </w:p>
          <w:p w:rsidR="00631A12" w:rsidRDefault="002B27E4">
            <w:pPr>
              <w:spacing w:after="0" w:line="239" w:lineRule="auto"/>
              <w:ind w:firstLine="0"/>
              <w:jc w:val="center"/>
            </w:pPr>
            <w:r>
              <w:rPr>
                <w:sz w:val="22"/>
              </w:rPr>
              <w:t xml:space="preserve">месяца, в котором объявлен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конкурсный отбор)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3" w:line="236" w:lineRule="auto"/>
              <w:ind w:firstLine="0"/>
              <w:jc w:val="center"/>
            </w:pPr>
            <w:r>
              <w:rPr>
                <w:sz w:val="22"/>
              </w:rPr>
              <w:t xml:space="preserve">Предшествую </w:t>
            </w:r>
            <w:proofErr w:type="spellStart"/>
            <w:r>
              <w:rPr>
                <w:sz w:val="22"/>
              </w:rPr>
              <w:t>щий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календарный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3" w:line="236" w:lineRule="auto"/>
              <w:ind w:firstLine="0"/>
              <w:jc w:val="center"/>
            </w:pPr>
            <w:r>
              <w:rPr>
                <w:sz w:val="22"/>
              </w:rPr>
              <w:t xml:space="preserve">Текущий календарный год </w:t>
            </w:r>
          </w:p>
          <w:p w:rsidR="00631A12" w:rsidRDefault="002B27E4">
            <w:pPr>
              <w:spacing w:after="0" w:line="236" w:lineRule="auto"/>
              <w:ind w:firstLine="0"/>
              <w:jc w:val="center"/>
            </w:pPr>
            <w:r>
              <w:rPr>
                <w:sz w:val="22"/>
              </w:rPr>
              <w:t xml:space="preserve">(по состоянию на первое число </w:t>
            </w:r>
          </w:p>
          <w:p w:rsidR="00631A12" w:rsidRDefault="002B27E4">
            <w:pPr>
              <w:spacing w:after="0" w:line="239" w:lineRule="auto"/>
              <w:ind w:firstLine="0"/>
              <w:jc w:val="center"/>
            </w:pPr>
            <w:r>
              <w:rPr>
                <w:sz w:val="22"/>
              </w:rPr>
              <w:t xml:space="preserve">месяца, в котором объявлен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конкурсный отбор)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</w:tr>
      <w:tr w:rsidR="00631A12">
        <w:trPr>
          <w:trHeight w:val="46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31A12" w:rsidRDefault="002B27E4">
      <w:pPr>
        <w:spacing w:after="42" w:line="259" w:lineRule="auto"/>
        <w:ind w:left="427" w:firstLine="0"/>
        <w:jc w:val="left"/>
      </w:pPr>
      <w:r>
        <w:rPr>
          <w:sz w:val="22"/>
        </w:rPr>
        <w:t xml:space="preserve"> </w:t>
      </w:r>
    </w:p>
    <w:p w:rsidR="00631A12" w:rsidRDefault="002B27E4">
      <w:pPr>
        <w:numPr>
          <w:ilvl w:val="0"/>
          <w:numId w:val="13"/>
        </w:numPr>
        <w:spacing w:after="4" w:line="257" w:lineRule="auto"/>
        <w:ind w:right="414" w:hanging="180"/>
      </w:pPr>
      <w:r>
        <w:rPr>
          <w:sz w:val="24"/>
        </w:rPr>
        <w:t xml:space="preserve">Выручка указывается без НДС, акцизов и иных обязательных платежей. </w:t>
      </w:r>
    </w:p>
    <w:p w:rsidR="00631A12" w:rsidRDefault="002B27E4">
      <w:pPr>
        <w:spacing w:after="0" w:line="259" w:lineRule="auto"/>
        <w:ind w:left="114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4" w:line="257" w:lineRule="auto"/>
        <w:ind w:left="412" w:right="414" w:firstLine="720"/>
      </w:pPr>
      <w:r>
        <w:rPr>
          <w:sz w:val="24"/>
        </w:rPr>
        <w:t>В случае если выручка выше предельных значений для отнесения к категории субъектов малого и среднего предпринимательства, то участник отбора предоставляет соответствующие данные за два п</w:t>
      </w:r>
      <w:r>
        <w:rPr>
          <w:sz w:val="24"/>
        </w:rPr>
        <w:t xml:space="preserve">редшествующих года. </w:t>
      </w:r>
    </w:p>
    <w:p w:rsidR="00631A12" w:rsidRDefault="002B27E4">
      <w:pPr>
        <w:spacing w:after="22" w:line="259" w:lineRule="auto"/>
        <w:ind w:left="96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numPr>
          <w:ilvl w:val="1"/>
          <w:numId w:val="13"/>
        </w:numPr>
        <w:spacing w:after="4" w:line="257" w:lineRule="auto"/>
        <w:ind w:right="414"/>
      </w:pPr>
      <w:r>
        <w:rPr>
          <w:sz w:val="24"/>
        </w:rPr>
        <w:t xml:space="preserve">Размер среднемесячной заработной платы работников по состоянию на первое число месяца подачи заявки __________ (________________________________________) рублей. </w:t>
      </w:r>
    </w:p>
    <w:p w:rsidR="00631A12" w:rsidRDefault="002B27E4">
      <w:pPr>
        <w:spacing w:after="0" w:line="259" w:lineRule="auto"/>
        <w:ind w:left="114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numPr>
          <w:ilvl w:val="1"/>
          <w:numId w:val="13"/>
        </w:numPr>
        <w:spacing w:after="227" w:line="257" w:lineRule="auto"/>
        <w:ind w:right="414"/>
      </w:pPr>
      <w:r>
        <w:rPr>
          <w:sz w:val="24"/>
        </w:rPr>
        <w:t xml:space="preserve">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отбора. </w:t>
      </w:r>
    </w:p>
    <w:p w:rsidR="00631A12" w:rsidRDefault="002B27E4">
      <w:pPr>
        <w:spacing w:after="4" w:line="257" w:lineRule="auto"/>
        <w:ind w:left="412" w:right="414"/>
      </w:pPr>
      <w:r>
        <w:rPr>
          <w:sz w:val="24"/>
        </w:rPr>
        <w:t>Участник отбора обязуется достигнуть следующие результаты предоставления суб</w:t>
      </w:r>
      <w:r>
        <w:rPr>
          <w:sz w:val="24"/>
        </w:rPr>
        <w:t xml:space="preserve">сидий и выполнить показатели, необходимые для достижения результатов предоставления субсидии.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96" w:type="dxa"/>
        <w:tblInd w:w="432" w:type="dxa"/>
        <w:tblCellMar>
          <w:top w:w="110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399"/>
        <w:gridCol w:w="1560"/>
        <w:gridCol w:w="1558"/>
        <w:gridCol w:w="1844"/>
        <w:gridCol w:w="1135"/>
      </w:tblGrid>
      <w:tr w:rsidR="00631A12">
        <w:trPr>
          <w:trHeight w:val="223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Наименование результата/показателя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36" w:lineRule="auto"/>
              <w:ind w:firstLine="0"/>
              <w:jc w:val="center"/>
            </w:pPr>
            <w:r>
              <w:rPr>
                <w:sz w:val="22"/>
              </w:rPr>
              <w:t xml:space="preserve">Значение за год, </w:t>
            </w:r>
          </w:p>
          <w:p w:rsidR="00631A12" w:rsidRDefault="002B27E4">
            <w:pPr>
              <w:spacing w:after="0" w:line="239" w:lineRule="auto"/>
              <w:ind w:firstLine="0"/>
              <w:jc w:val="center"/>
            </w:pPr>
            <w:r>
              <w:rPr>
                <w:sz w:val="22"/>
              </w:rPr>
              <w:t xml:space="preserve">предшествую </w:t>
            </w:r>
            <w:proofErr w:type="spellStart"/>
            <w:r>
              <w:rPr>
                <w:sz w:val="22"/>
              </w:rPr>
              <w:t>щий</w:t>
            </w:r>
            <w:proofErr w:type="spellEnd"/>
            <w:r>
              <w:rPr>
                <w:sz w:val="22"/>
              </w:rPr>
              <w:t xml:space="preserve"> году </w:t>
            </w:r>
          </w:p>
          <w:p w:rsidR="00631A12" w:rsidRDefault="002B27E4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получения </w:t>
            </w:r>
          </w:p>
          <w:p w:rsidR="00631A12" w:rsidRDefault="002B27E4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субсидии </w:t>
            </w:r>
          </w:p>
          <w:p w:rsidR="00631A12" w:rsidRDefault="002B27E4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(20__)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Значение за год получения Субсидии (20__)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36" w:lineRule="auto"/>
              <w:ind w:firstLine="0"/>
              <w:jc w:val="center"/>
            </w:pPr>
            <w:r>
              <w:rPr>
                <w:sz w:val="22"/>
              </w:rPr>
              <w:t xml:space="preserve">Значение за год, следующий за </w:t>
            </w:r>
          </w:p>
          <w:p w:rsidR="00631A12" w:rsidRDefault="002B27E4">
            <w:pPr>
              <w:spacing w:after="2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годом получения </w:t>
            </w:r>
          </w:p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 xml:space="preserve">Субсидии (20__)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Значение за второй год, </w:t>
            </w:r>
          </w:p>
          <w:p w:rsidR="00631A12" w:rsidRDefault="002B27E4">
            <w:pPr>
              <w:spacing w:after="0" w:line="259" w:lineRule="auto"/>
              <w:ind w:left="17" w:firstLine="0"/>
            </w:pPr>
            <w:proofErr w:type="spellStart"/>
            <w:r>
              <w:rPr>
                <w:sz w:val="22"/>
              </w:rPr>
              <w:t>следующи</w:t>
            </w:r>
            <w:proofErr w:type="spellEnd"/>
          </w:p>
          <w:p w:rsidR="00631A12" w:rsidRDefault="002B27E4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 xml:space="preserve">й за годом </w:t>
            </w:r>
          </w:p>
          <w:p w:rsidR="00631A12" w:rsidRDefault="002B27E4">
            <w:pPr>
              <w:spacing w:after="0" w:line="259" w:lineRule="auto"/>
              <w:ind w:left="12" w:firstLine="0"/>
            </w:pPr>
            <w:r>
              <w:rPr>
                <w:sz w:val="22"/>
              </w:rPr>
              <w:t xml:space="preserve">получения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Субсидии (20__) </w:t>
            </w:r>
          </w:p>
        </w:tc>
      </w:tr>
      <w:tr w:rsidR="00631A12">
        <w:trPr>
          <w:trHeight w:val="469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Увеличение выручки от реализации товаров, работ, услуг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</w:tr>
      <w:tr w:rsidR="00631A12">
        <w:trPr>
          <w:trHeight w:val="97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Выручка от реализации товаров (работ, услуг) без учета НДС, тыс.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9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Увеличение выручки от реализации товаров (работ, услуг) без учета НДС, тыс. руб.*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6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 Рост среднесписочной численности работников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</w:tr>
      <w:tr w:rsidR="00631A12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Среднесписочная численность работников, человек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Количество вновь созданных рабочих мест, человек**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3. Увеличение средней заработной платы работников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</w:tr>
      <w:tr w:rsidR="00631A12">
        <w:trPr>
          <w:trHeight w:val="4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Средняя заработная плата,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72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Увеличение </w:t>
            </w:r>
            <w:r>
              <w:rPr>
                <w:sz w:val="22"/>
              </w:rPr>
              <w:t xml:space="preserve">средней заработной платы работников, руб.***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Увеличение налоговых отчислений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A12" w:rsidRDefault="00631A12">
            <w:pPr>
              <w:spacing w:after="160" w:line="259" w:lineRule="auto"/>
              <w:ind w:firstLine="0"/>
              <w:jc w:val="left"/>
            </w:pPr>
          </w:p>
        </w:tc>
      </w:tr>
      <w:tr w:rsidR="00631A12">
        <w:trPr>
          <w:trHeight w:val="4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Налоговые отчисления, тыс.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7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Увеличение налоговых отчислений, тыс. руб.****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31A12" w:rsidRDefault="002B27E4">
      <w:pPr>
        <w:numPr>
          <w:ilvl w:val="0"/>
          <w:numId w:val="13"/>
        </w:numPr>
        <w:spacing w:after="6" w:line="272" w:lineRule="auto"/>
        <w:ind w:right="414" w:hanging="180"/>
      </w:pPr>
      <w:r>
        <w:rPr>
          <w:i/>
          <w:sz w:val="24"/>
        </w:rPr>
        <w:t xml:space="preserve">рассчитывается как разница между выручкой от реализации товаров (работ, услуг) без учета НДС за текущий (расчетный) год к году, предшествующему году получения субсидии; </w:t>
      </w:r>
    </w:p>
    <w:p w:rsidR="00631A12" w:rsidRDefault="002B27E4">
      <w:pPr>
        <w:spacing w:after="6" w:line="272" w:lineRule="auto"/>
        <w:ind w:left="422" w:right="411" w:hanging="10"/>
      </w:pPr>
      <w:r>
        <w:rPr>
          <w:i/>
          <w:sz w:val="24"/>
        </w:rPr>
        <w:t>** рассчитывается как разница между среднесписочной численностью работников за текущий</w:t>
      </w:r>
      <w:r>
        <w:rPr>
          <w:i/>
          <w:sz w:val="24"/>
        </w:rPr>
        <w:t xml:space="preserve"> (расчетный) год к году, предшествующему году получения субсидии; *** рассчитывается как разница между средней заработной платы работников за текущий (расчетный) год к году, предшествующему году получения субсидии; </w:t>
      </w:r>
    </w:p>
    <w:p w:rsidR="00631A12" w:rsidRDefault="002B27E4">
      <w:pPr>
        <w:spacing w:after="6" w:line="272" w:lineRule="auto"/>
        <w:ind w:left="422" w:right="411" w:hanging="10"/>
      </w:pPr>
      <w:r>
        <w:rPr>
          <w:i/>
          <w:sz w:val="24"/>
        </w:rPr>
        <w:t>**** рассчитывается как разница между су</w:t>
      </w:r>
      <w:r>
        <w:rPr>
          <w:i/>
          <w:sz w:val="24"/>
        </w:rPr>
        <w:t xml:space="preserve">ммой налоговых отчислений за текущий(расчетный) год к году, предшествующему году получения субсидии. </w:t>
      </w:r>
    </w:p>
    <w:p w:rsidR="00631A12" w:rsidRDefault="002B27E4">
      <w:pPr>
        <w:spacing w:after="19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5" w:line="269" w:lineRule="auto"/>
        <w:ind w:left="2089" w:right="2077" w:hanging="10"/>
        <w:jc w:val="center"/>
      </w:pPr>
      <w:r>
        <w:rPr>
          <w:sz w:val="24"/>
        </w:rPr>
        <w:t xml:space="preserve">Раздел III. Расчет размера субсидии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44" w:type="dxa"/>
        <w:tblInd w:w="432" w:type="dxa"/>
        <w:tblCellMar>
          <w:top w:w="109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420"/>
        <w:gridCol w:w="1135"/>
        <w:gridCol w:w="1139"/>
        <w:gridCol w:w="1136"/>
        <w:gridCol w:w="991"/>
        <w:gridCol w:w="1622"/>
        <w:gridCol w:w="1837"/>
      </w:tblGrid>
      <w:tr w:rsidR="00631A12">
        <w:trPr>
          <w:trHeight w:val="2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12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N </w:t>
            </w:r>
          </w:p>
          <w:p w:rsidR="00631A12" w:rsidRDefault="002B27E4">
            <w:pPr>
              <w:spacing w:after="0"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75" w:lineRule="auto"/>
              <w:ind w:right="39" w:firstLine="0"/>
              <w:jc w:val="center"/>
            </w:pPr>
            <w:proofErr w:type="spellStart"/>
            <w:r>
              <w:rPr>
                <w:sz w:val="22"/>
              </w:rPr>
              <w:t>Наименовани</w:t>
            </w:r>
            <w:proofErr w:type="spellEnd"/>
            <w:r>
              <w:rPr>
                <w:sz w:val="22"/>
              </w:rPr>
              <w:t xml:space="preserve"> е расходов. </w:t>
            </w:r>
          </w:p>
          <w:p w:rsidR="00631A12" w:rsidRDefault="002B27E4">
            <w:pPr>
              <w:spacing w:after="0" w:line="255" w:lineRule="auto"/>
              <w:ind w:firstLine="0"/>
              <w:jc w:val="center"/>
            </w:pPr>
            <w:r>
              <w:rPr>
                <w:sz w:val="22"/>
              </w:rPr>
              <w:t xml:space="preserve">В составе должно быть указано: </w:t>
            </w:r>
          </w:p>
          <w:p w:rsidR="00631A12" w:rsidRDefault="002B27E4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- </w:t>
            </w:r>
          </w:p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наименование </w:t>
            </w:r>
          </w:p>
          <w:p w:rsidR="00631A12" w:rsidRDefault="002B27E4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оборудования</w:t>
            </w:r>
          </w:p>
          <w:p w:rsidR="00631A12" w:rsidRDefault="002B27E4">
            <w:pPr>
              <w:spacing w:after="9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; </w:t>
            </w:r>
          </w:p>
          <w:p w:rsidR="00631A12" w:rsidRDefault="002B27E4">
            <w:pPr>
              <w:numPr>
                <w:ilvl w:val="0"/>
                <w:numId w:val="17"/>
              </w:numPr>
              <w:spacing w:after="10" w:line="259" w:lineRule="auto"/>
              <w:ind w:right="47" w:hanging="115"/>
              <w:jc w:val="center"/>
            </w:pPr>
            <w:r>
              <w:rPr>
                <w:sz w:val="22"/>
              </w:rPr>
              <w:t xml:space="preserve">марка; </w:t>
            </w:r>
          </w:p>
          <w:p w:rsidR="00631A12" w:rsidRDefault="002B27E4">
            <w:pPr>
              <w:numPr>
                <w:ilvl w:val="0"/>
                <w:numId w:val="17"/>
              </w:numPr>
              <w:spacing w:after="0" w:line="259" w:lineRule="auto"/>
              <w:ind w:right="47" w:hanging="115"/>
              <w:jc w:val="center"/>
            </w:pPr>
            <w:r>
              <w:rPr>
                <w:sz w:val="22"/>
              </w:rPr>
              <w:t xml:space="preserve">серия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N, дата </w:t>
            </w:r>
            <w:proofErr w:type="spellStart"/>
            <w:r>
              <w:rPr>
                <w:sz w:val="22"/>
              </w:rPr>
              <w:t>заключени</w:t>
            </w:r>
            <w:proofErr w:type="spellEnd"/>
          </w:p>
          <w:p w:rsidR="00631A12" w:rsidRDefault="002B27E4">
            <w:pPr>
              <w:spacing w:after="0" w:line="236" w:lineRule="auto"/>
              <w:ind w:firstLine="0"/>
              <w:jc w:val="center"/>
            </w:pPr>
            <w:r>
              <w:rPr>
                <w:sz w:val="22"/>
              </w:rPr>
              <w:t xml:space="preserve">я договора на </w:t>
            </w:r>
          </w:p>
          <w:p w:rsidR="00631A12" w:rsidRDefault="002B27E4">
            <w:pPr>
              <w:spacing w:after="0" w:line="239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приобрете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оборудова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38" w:lineRule="auto"/>
              <w:ind w:firstLine="0"/>
              <w:jc w:val="center"/>
            </w:pPr>
            <w:r>
              <w:rPr>
                <w:sz w:val="22"/>
              </w:rPr>
              <w:t xml:space="preserve">Стоимость </w:t>
            </w:r>
            <w:proofErr w:type="spellStart"/>
            <w:r>
              <w:rPr>
                <w:sz w:val="22"/>
              </w:rPr>
              <w:t>оборудова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(в </w:t>
            </w:r>
          </w:p>
          <w:p w:rsidR="00631A12" w:rsidRDefault="002B27E4">
            <w:pPr>
              <w:spacing w:after="2" w:line="236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соответств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ии</w:t>
            </w:r>
            <w:proofErr w:type="spellEnd"/>
            <w:r>
              <w:rPr>
                <w:sz w:val="22"/>
              </w:rPr>
              <w:t xml:space="preserve"> с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договором) в руб.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Дата (год) </w:t>
            </w:r>
          </w:p>
          <w:p w:rsidR="00631A12" w:rsidRDefault="002B27E4">
            <w:pPr>
              <w:spacing w:after="0" w:line="239" w:lineRule="auto"/>
              <w:ind w:firstLine="0"/>
              <w:jc w:val="center"/>
            </w:pPr>
            <w:r>
              <w:rPr>
                <w:sz w:val="22"/>
              </w:rPr>
              <w:t xml:space="preserve">изготовлен </w:t>
            </w:r>
            <w:proofErr w:type="spellStart"/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(выпуска) </w:t>
            </w:r>
            <w:proofErr w:type="spellStart"/>
            <w:r>
              <w:rPr>
                <w:sz w:val="22"/>
              </w:rPr>
              <w:t>оборудова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N и дата </w:t>
            </w:r>
            <w:proofErr w:type="spellStart"/>
            <w:r>
              <w:rPr>
                <w:sz w:val="22"/>
              </w:rPr>
              <w:t>платежно</w:t>
            </w:r>
            <w:proofErr w:type="spellEnd"/>
          </w:p>
          <w:p w:rsidR="00631A12" w:rsidRDefault="002B27E4">
            <w:pPr>
              <w:spacing w:after="0" w:line="259" w:lineRule="auto"/>
              <w:ind w:right="45" w:firstLine="0"/>
              <w:jc w:val="center"/>
            </w:pP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1A12" w:rsidRDefault="002B27E4">
            <w:pPr>
              <w:spacing w:after="4" w:line="259" w:lineRule="auto"/>
              <w:ind w:left="12" w:firstLine="0"/>
            </w:pPr>
            <w:proofErr w:type="spellStart"/>
            <w:r>
              <w:rPr>
                <w:sz w:val="22"/>
              </w:rPr>
              <w:t>поручени</w:t>
            </w:r>
            <w:proofErr w:type="spellEnd"/>
          </w:p>
          <w:p w:rsidR="00631A12" w:rsidRDefault="002B27E4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42" w:line="236" w:lineRule="auto"/>
              <w:ind w:left="6" w:right="2" w:firstLine="0"/>
              <w:jc w:val="center"/>
            </w:pPr>
            <w:r>
              <w:rPr>
                <w:sz w:val="22"/>
              </w:rPr>
              <w:t xml:space="preserve">Оборудование на дату подачи </w:t>
            </w:r>
          </w:p>
          <w:p w:rsidR="00631A12" w:rsidRDefault="002B27E4">
            <w:pPr>
              <w:spacing w:after="43" w:line="236" w:lineRule="auto"/>
              <w:ind w:firstLine="5"/>
              <w:jc w:val="center"/>
            </w:pPr>
            <w:r>
              <w:rPr>
                <w:sz w:val="22"/>
              </w:rPr>
              <w:t xml:space="preserve">Заявки </w:t>
            </w:r>
            <w:r>
              <w:rPr>
                <w:sz w:val="22"/>
              </w:rPr>
              <w:t xml:space="preserve">полностью оплачено </w:t>
            </w:r>
          </w:p>
          <w:p w:rsidR="00631A12" w:rsidRDefault="002B27E4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(да/нет)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45" w:line="236" w:lineRule="auto"/>
              <w:ind w:firstLine="0"/>
              <w:jc w:val="center"/>
            </w:pPr>
            <w:r>
              <w:rPr>
                <w:sz w:val="22"/>
              </w:rPr>
              <w:t xml:space="preserve">Оборудование на дату подачи </w:t>
            </w:r>
          </w:p>
          <w:p w:rsidR="00631A12" w:rsidRDefault="002B27E4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Заявки поставлено на баланс(да/нет) </w:t>
            </w:r>
          </w:p>
        </w:tc>
      </w:tr>
      <w:tr w:rsidR="00631A12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631A12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1A12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A12" w:rsidRDefault="002B27E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31A12" w:rsidRDefault="002B27E4">
      <w:pPr>
        <w:spacing w:after="40" w:line="259" w:lineRule="auto"/>
        <w:ind w:left="427" w:firstLine="0"/>
        <w:jc w:val="left"/>
      </w:pPr>
      <w:r>
        <w:rPr>
          <w:sz w:val="22"/>
        </w:rPr>
        <w:t xml:space="preserve"> </w:t>
      </w:r>
    </w:p>
    <w:p w:rsidR="00631A12" w:rsidRDefault="002B27E4">
      <w:pPr>
        <w:spacing w:after="226" w:line="257" w:lineRule="auto"/>
        <w:ind w:left="967" w:right="414" w:firstLine="0"/>
      </w:pPr>
      <w:r>
        <w:rPr>
          <w:sz w:val="24"/>
        </w:rPr>
        <w:t xml:space="preserve">Размер субсидии составляет: _________________________________ рублей. </w:t>
      </w:r>
    </w:p>
    <w:p w:rsidR="00631A12" w:rsidRDefault="002B27E4">
      <w:pPr>
        <w:spacing w:after="224" w:line="257" w:lineRule="auto"/>
        <w:ind w:left="967" w:right="414" w:firstLine="0"/>
      </w:pPr>
      <w:r>
        <w:rPr>
          <w:sz w:val="24"/>
        </w:rPr>
        <w:t xml:space="preserve">Размер субсидии рассчитывается по формуле: </w:t>
      </w:r>
    </w:p>
    <w:p w:rsidR="00631A12" w:rsidRDefault="002B27E4">
      <w:pPr>
        <w:spacing w:after="177" w:line="257" w:lineRule="auto"/>
        <w:ind w:left="412" w:right="414"/>
      </w:pPr>
      <w:r>
        <w:rPr>
          <w:sz w:val="24"/>
        </w:rPr>
        <w:lastRenderedPageBreak/>
        <w:t xml:space="preserve">"Итого" графы 4 x 50 процентов, но не более 10 000 000 (десяти миллионов) рублей на одного субъекта малого и среднего предпринимательства. </w:t>
      </w:r>
    </w:p>
    <w:p w:rsidR="00631A12" w:rsidRDefault="002B27E4">
      <w:pPr>
        <w:spacing w:after="181" w:line="257" w:lineRule="auto"/>
        <w:ind w:left="412" w:right="414"/>
      </w:pPr>
      <w:r>
        <w:rPr>
          <w:sz w:val="24"/>
        </w:rPr>
        <w:t>В случае осуществления затрат (расходов) в иностранной валюте пересчет н</w:t>
      </w:r>
      <w:r>
        <w:rPr>
          <w:sz w:val="24"/>
        </w:rPr>
        <w:t xml:space="preserve">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 </w:t>
      </w:r>
    </w:p>
    <w:p w:rsidR="00631A12" w:rsidRDefault="002B27E4">
      <w:pPr>
        <w:spacing w:line="259" w:lineRule="auto"/>
        <w:ind w:left="96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spacing w:after="5" w:line="269" w:lineRule="auto"/>
        <w:ind w:left="2089" w:right="2073" w:hanging="10"/>
        <w:jc w:val="center"/>
      </w:pPr>
      <w:r>
        <w:rPr>
          <w:sz w:val="24"/>
        </w:rPr>
        <w:t xml:space="preserve">Раздел IV. Гарантии </w:t>
      </w:r>
    </w:p>
    <w:p w:rsidR="00631A12" w:rsidRDefault="002B27E4">
      <w:pPr>
        <w:spacing w:after="21" w:line="259" w:lineRule="auto"/>
        <w:ind w:left="427" w:firstLine="0"/>
        <w:jc w:val="left"/>
      </w:pPr>
      <w:r>
        <w:rPr>
          <w:sz w:val="24"/>
        </w:rPr>
        <w:t xml:space="preserve"> </w:t>
      </w:r>
    </w:p>
    <w:p w:rsidR="00631A12" w:rsidRDefault="002B27E4">
      <w:pPr>
        <w:numPr>
          <w:ilvl w:val="0"/>
          <w:numId w:val="14"/>
        </w:numPr>
        <w:spacing w:after="4" w:line="257" w:lineRule="auto"/>
        <w:ind w:right="414"/>
      </w:pPr>
      <w:r>
        <w:rPr>
          <w:sz w:val="24"/>
        </w:rPr>
        <w:t>Участник отбора сообщает о намерении</w:t>
      </w:r>
      <w:r>
        <w:rPr>
          <w:sz w:val="24"/>
        </w:rPr>
        <w:t xml:space="preserve">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5">
        <w:r>
          <w:rPr>
            <w:sz w:val="24"/>
          </w:rPr>
          <w:t>законом</w:t>
        </w:r>
      </w:hyperlink>
      <w:hyperlink r:id="rId16">
        <w:r>
          <w:rPr>
            <w:sz w:val="24"/>
          </w:rPr>
          <w:t xml:space="preserve"> </w:t>
        </w:r>
      </w:hyperlink>
      <w:r>
        <w:rPr>
          <w:sz w:val="24"/>
        </w:rPr>
        <w:t xml:space="preserve">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7">
        <w:r>
          <w:rPr>
            <w:sz w:val="24"/>
          </w:rPr>
          <w:t>программы</w:t>
        </w:r>
      </w:hyperlink>
      <w:hyperlink r:id="rId18">
        <w:r>
          <w:rPr>
            <w:sz w:val="24"/>
          </w:rPr>
          <w:t xml:space="preserve"> </w:t>
        </w:r>
      </w:hyperlink>
      <w:r>
        <w:rPr>
          <w:sz w:val="24"/>
        </w:rPr>
        <w:t xml:space="preserve">Московской области "Предпринимательство Подмосковья" на 2017-2024 годы, утвержденной постановлением Правительства Московской области от 25.10.2016 N 788/39. </w:t>
      </w:r>
    </w:p>
    <w:p w:rsidR="00631A12" w:rsidRDefault="002B27E4">
      <w:pPr>
        <w:numPr>
          <w:ilvl w:val="0"/>
          <w:numId w:val="14"/>
        </w:numPr>
        <w:spacing w:after="4" w:line="257" w:lineRule="auto"/>
        <w:ind w:right="414"/>
      </w:pPr>
      <w:r>
        <w:rPr>
          <w:sz w:val="24"/>
        </w:rPr>
        <w:t>Участник отбора дает свое согласие на ос</w:t>
      </w:r>
      <w:r>
        <w:rPr>
          <w:sz w:val="24"/>
        </w:rPr>
        <w:t>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</w:t>
      </w:r>
      <w:r>
        <w:rPr>
          <w:sz w:val="24"/>
        </w:rPr>
        <w:t xml:space="preserve">едставленные в заявлении сведения, в том числе у юридических и физических лиц, упомянутых в заявлении. </w:t>
      </w:r>
    </w:p>
    <w:p w:rsidR="00631A12" w:rsidRDefault="002B27E4">
      <w:pPr>
        <w:numPr>
          <w:ilvl w:val="0"/>
          <w:numId w:val="14"/>
        </w:numPr>
        <w:spacing w:after="4" w:line="257" w:lineRule="auto"/>
        <w:ind w:right="414"/>
      </w:pPr>
      <w:r>
        <w:rPr>
          <w:sz w:val="24"/>
        </w:rPr>
        <w:t xml:space="preserve">Участник отбора, представивший на компенсацию затраты на оборудование, оплата и (или) поставка не произведена на дату подачи заявки, обязуется в случае </w:t>
      </w:r>
      <w:r>
        <w:rPr>
          <w:sz w:val="24"/>
        </w:rPr>
        <w:t xml:space="preserve">признания его победителем конкурса: </w:t>
      </w:r>
    </w:p>
    <w:p w:rsidR="00631A12" w:rsidRDefault="002B27E4">
      <w:pPr>
        <w:spacing w:after="26" w:line="257" w:lineRule="auto"/>
        <w:ind w:left="412" w:right="414"/>
      </w:pPr>
      <w:r>
        <w:rPr>
          <w:sz w:val="24"/>
        </w:rPr>
        <w:t>не позднее 30 сентября текущего календарного года (включительно) произвести оплату за оборудование в размере 100 процентов его стоимости и поставить на баланс оборудование; в срок до 10 октября текущего календарного год</w:t>
      </w:r>
      <w:r>
        <w:rPr>
          <w:sz w:val="24"/>
        </w:rPr>
        <w:t xml:space="preserve">а представить полный пакет </w:t>
      </w:r>
    </w:p>
    <w:p w:rsidR="00631A12" w:rsidRDefault="002B27E4">
      <w:pPr>
        <w:spacing w:after="4" w:line="257" w:lineRule="auto"/>
        <w:ind w:left="412" w:right="414" w:firstLine="0"/>
      </w:pPr>
      <w:r>
        <w:rPr>
          <w:sz w:val="24"/>
        </w:rPr>
        <w:t xml:space="preserve">документов, подтверждающих фактическое осуществление затрат. </w:t>
      </w:r>
    </w:p>
    <w:p w:rsidR="00631A12" w:rsidRDefault="002B27E4">
      <w:pPr>
        <w:numPr>
          <w:ilvl w:val="0"/>
          <w:numId w:val="14"/>
        </w:numPr>
        <w:spacing w:after="32" w:line="257" w:lineRule="auto"/>
        <w:ind w:right="414"/>
      </w:pPr>
      <w:r>
        <w:rPr>
          <w:sz w:val="24"/>
        </w:rPr>
        <w:t>Участник отбора дает свое согласие на публикацию (размещение) в информационно-</w:t>
      </w:r>
      <w:r>
        <w:rPr>
          <w:sz w:val="24"/>
        </w:rPr>
        <w:t xml:space="preserve">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br w:type="page"/>
      </w:r>
    </w:p>
    <w:p w:rsidR="00631A12" w:rsidRDefault="002B27E4">
      <w:pPr>
        <w:spacing w:after="30" w:line="259" w:lineRule="auto"/>
        <w:ind w:left="967" w:firstLine="0"/>
        <w:jc w:val="left"/>
      </w:pPr>
      <w:r>
        <w:lastRenderedPageBreak/>
        <w:t xml:space="preserve"> </w:t>
      </w:r>
    </w:p>
    <w:p w:rsidR="00631A12" w:rsidRDefault="002B27E4">
      <w:pPr>
        <w:pStyle w:val="1"/>
        <w:spacing w:after="213"/>
        <w:ind w:right="408"/>
      </w:pPr>
      <w:r>
        <w:t xml:space="preserve">ПРИЛОЖЕНИЕ 2 </w:t>
      </w:r>
    </w:p>
    <w:p w:rsidR="00631A12" w:rsidRDefault="002B27E4">
      <w:pPr>
        <w:spacing w:after="274" w:line="259" w:lineRule="auto"/>
        <w:ind w:left="427" w:firstLine="0"/>
        <w:jc w:val="left"/>
      </w:pPr>
      <w:r>
        <w:t xml:space="preserve"> </w:t>
      </w:r>
    </w:p>
    <w:p w:rsidR="00631A12" w:rsidRDefault="002B27E4">
      <w:pPr>
        <w:spacing w:after="3" w:line="254" w:lineRule="auto"/>
        <w:ind w:left="17" w:hanging="10"/>
        <w:jc w:val="center"/>
      </w:pPr>
      <w:r>
        <w:t xml:space="preserve">Перечень документов, представляемых участниками отбора* </w:t>
      </w:r>
    </w:p>
    <w:tbl>
      <w:tblPr>
        <w:tblStyle w:val="TableGrid"/>
        <w:tblW w:w="9333" w:type="dxa"/>
        <w:tblInd w:w="451" w:type="dxa"/>
        <w:tblCellMar>
          <w:top w:w="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651"/>
      </w:tblGrid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</w:tr>
      <w:tr w:rsidR="00631A12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Документы, обязательные для представления независимо от вида затрат и категории участника отбора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Информация об участника отбора </w:t>
            </w:r>
            <w:r>
              <w:rPr>
                <w:sz w:val="24"/>
              </w:rPr>
              <w:t xml:space="preserve">по форме, утвержденной Министерством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Документ, удостоверяющий личность участника отбора или его представителя: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Паспорт гражданина Российской Федерации  </w:t>
            </w:r>
          </w:p>
        </w:tc>
      </w:tr>
      <w:tr w:rsidR="00631A12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Временное удостоверение личности гражданина Российской Федерации </w:t>
            </w:r>
          </w:p>
        </w:tc>
      </w:tr>
      <w:tr w:rsidR="00631A12">
        <w:trPr>
          <w:trHeight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1.2.3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5" w:firstLine="0"/>
            </w:pPr>
            <w:r>
              <w:rPr>
                <w:sz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1.2.4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Вид на жите</w:t>
            </w:r>
            <w:r>
              <w:rPr>
                <w:sz w:val="24"/>
              </w:rPr>
              <w:t xml:space="preserve">льство в Российской Федерации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1.2.5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Вид на жительство иностранного гражданина или лица без гражданства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1.2.6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Военный билет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1.2.7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Временное удостоверение, выданное взамен военного билета </w:t>
            </w:r>
          </w:p>
        </w:tc>
      </w:tr>
      <w:tr w:rsidR="00631A12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1.2.8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Дипломатический паспорт гражданина Российской Федерации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1.2.9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Заграничный паспорт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1.2.10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Паспорт гражданина СССР образца 1974 года </w:t>
            </w:r>
          </w:p>
        </w:tc>
      </w:tr>
      <w:tr w:rsidR="00631A12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Документы, представляемые в зависимости от категории лиц, претендующих на получение Субсидии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Для юридических лиц: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Учредительные документы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Выписка из реестра акционеров (для акционерных обществ) </w:t>
            </w:r>
          </w:p>
        </w:tc>
      </w:tr>
      <w:tr w:rsidR="00631A12">
        <w:trPr>
          <w:trHeight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2.1.3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5" w:firstLine="0"/>
            </w:pPr>
            <w:r>
              <w:rPr>
                <w:sz w:val="24"/>
              </w:rPr>
              <w:t xml:space="preserve">Документ, подтверждающий назначение на должность (избрание) руководителя, либо договор с коммерческой организацией (управляющей </w:t>
            </w:r>
            <w:r>
              <w:rPr>
                <w:sz w:val="24"/>
              </w:rPr>
              <w:t xml:space="preserve">организацией) или индивидуальным предпринимателем (управляющим)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2.1.4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Документ о назначении на должность главного бухгалтера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Для индивидуальных предпринимателей: </w:t>
            </w:r>
          </w:p>
        </w:tc>
      </w:tr>
      <w:tr w:rsidR="00631A12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Документ о назначении на должность главного бухгалтера </w:t>
            </w:r>
          </w:p>
        </w:tc>
      </w:tr>
      <w:tr w:rsidR="00631A12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3" w:firstLine="0"/>
            </w:pPr>
            <w:r>
              <w:rPr>
                <w:sz w:val="24"/>
              </w:rPr>
              <w:t xml:space="preserve"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произведена оплата оборудования) </w:t>
            </w:r>
          </w:p>
        </w:tc>
      </w:tr>
    </w:tbl>
    <w:p w:rsidR="00631A12" w:rsidRDefault="002B27E4">
      <w:pPr>
        <w:spacing w:after="10" w:line="270" w:lineRule="auto"/>
        <w:ind w:left="437" w:hanging="10"/>
      </w:pPr>
      <w:r>
        <w:rPr>
          <w:sz w:val="20"/>
        </w:rPr>
        <w:t xml:space="preserve">*Общие требования к документам: </w:t>
      </w:r>
    </w:p>
    <w:p w:rsidR="00631A12" w:rsidRDefault="002B27E4">
      <w:pPr>
        <w:numPr>
          <w:ilvl w:val="0"/>
          <w:numId w:val="15"/>
        </w:numPr>
        <w:spacing w:after="10" w:line="270" w:lineRule="auto"/>
        <w:ind w:hanging="202"/>
      </w:pPr>
      <w:r>
        <w:rPr>
          <w:sz w:val="20"/>
        </w:rPr>
        <w:t xml:space="preserve">Представление </w:t>
      </w:r>
      <w:r>
        <w:rPr>
          <w:sz w:val="20"/>
        </w:rPr>
        <w:t xml:space="preserve">электронных образов документов (электронных документов), позволяющих в полном объеме прочитать текст документа и (или) распознать реквизиты документа. </w:t>
      </w:r>
    </w:p>
    <w:p w:rsidR="00631A12" w:rsidRDefault="002B27E4">
      <w:pPr>
        <w:numPr>
          <w:ilvl w:val="0"/>
          <w:numId w:val="15"/>
        </w:numPr>
        <w:spacing w:after="10" w:line="270" w:lineRule="auto"/>
        <w:ind w:hanging="202"/>
      </w:pPr>
      <w:r>
        <w:rPr>
          <w:sz w:val="20"/>
        </w:rPr>
        <w:t>Все исправления в документах должны быть заверены подписью руководителя отбора и печатью (при наличии пе</w:t>
      </w:r>
      <w:r>
        <w:rPr>
          <w:sz w:val="20"/>
        </w:rPr>
        <w:t xml:space="preserve">чати).  </w:t>
      </w:r>
    </w:p>
    <w:p w:rsidR="00631A12" w:rsidRDefault="002B27E4">
      <w:pPr>
        <w:numPr>
          <w:ilvl w:val="0"/>
          <w:numId w:val="15"/>
        </w:numPr>
        <w:spacing w:after="10" w:line="270" w:lineRule="auto"/>
        <w:ind w:hanging="202"/>
      </w:pPr>
      <w:r>
        <w:rPr>
          <w:sz w:val="20"/>
        </w:rPr>
        <w:t xml:space="preserve">Электронные образы документов подписываются усиленной квалифицированной ЭП.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31A12" w:rsidRDefault="002B27E4">
      <w:pPr>
        <w:pStyle w:val="1"/>
        <w:ind w:right="408"/>
      </w:pPr>
      <w:r>
        <w:lastRenderedPageBreak/>
        <w:t xml:space="preserve">ПРИЛОЖЕНИЕ 3 </w:t>
      </w:r>
    </w:p>
    <w:p w:rsidR="00631A12" w:rsidRDefault="002B27E4">
      <w:pPr>
        <w:spacing w:after="0" w:line="259" w:lineRule="auto"/>
        <w:ind w:left="76" w:firstLine="0"/>
        <w:jc w:val="center"/>
      </w:pPr>
      <w:r>
        <w:t xml:space="preserve"> </w:t>
      </w:r>
    </w:p>
    <w:p w:rsidR="00631A12" w:rsidRDefault="002B27E4">
      <w:pPr>
        <w:spacing w:after="25" w:line="259" w:lineRule="auto"/>
        <w:ind w:left="76" w:firstLine="0"/>
        <w:jc w:val="center"/>
      </w:pPr>
      <w:r>
        <w:t xml:space="preserve"> </w:t>
      </w:r>
    </w:p>
    <w:p w:rsidR="00631A12" w:rsidRDefault="002B27E4">
      <w:pPr>
        <w:spacing w:after="3" w:line="254" w:lineRule="auto"/>
        <w:ind w:left="17" w:right="6" w:hanging="10"/>
        <w:jc w:val="center"/>
      </w:pPr>
      <w:r>
        <w:t xml:space="preserve">Перечень документов, представляемых получателями Субсидии* </w:t>
      </w:r>
    </w:p>
    <w:p w:rsidR="00631A12" w:rsidRDefault="002B27E4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142" w:type="dxa"/>
        <w:tblInd w:w="34" w:type="dxa"/>
        <w:tblCellMar>
          <w:top w:w="7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748"/>
      </w:tblGrid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16" w:line="259" w:lineRule="auto"/>
              <w:ind w:left="53" w:firstLine="0"/>
            </w:pPr>
            <w:r>
              <w:rPr>
                <w:sz w:val="24"/>
              </w:rPr>
              <w:t xml:space="preserve">№ </w:t>
            </w:r>
          </w:p>
          <w:p w:rsidR="00631A12" w:rsidRDefault="002B27E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Договор на приобретение в собственность оборудования, включая затраты на монтаж Оборудования (далее – Договор) </w:t>
            </w:r>
          </w:p>
        </w:tc>
      </w:tr>
      <w:tr w:rsidR="00631A12">
        <w:trPr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33" w:firstLine="0"/>
            </w:pPr>
            <w:r>
              <w:rPr>
                <w:sz w:val="24"/>
              </w:rPr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</w:t>
            </w:r>
            <w:r>
              <w:rPr>
                <w:sz w:val="24"/>
              </w:rPr>
              <w:t xml:space="preserve">ру, представляются в полном объеме):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Платежное(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 поручение(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) - для оборудования, приобретенного на территории Российской Федерации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Заявка на перевод валюты - для оборудования, приобретенного за пределами территории Российской Федерации </w:t>
            </w:r>
          </w:p>
        </w:tc>
      </w:tr>
      <w:tr w:rsidR="00631A12">
        <w:trPr>
          <w:trHeight w:val="28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Выписка банка, подтверждающая оплату по Договору </w:t>
            </w:r>
          </w:p>
        </w:tc>
      </w:tr>
      <w:tr w:rsidR="00631A12">
        <w:trPr>
          <w:trHeight w:val="111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right="28" w:firstLine="0"/>
            </w:pPr>
            <w:r>
              <w:rPr>
                <w:sz w:val="24"/>
              </w:rPr>
              <w:t xml:space="preserve">Счет или инвойс на оплату (представляется в случае, если в платежном поручении (заявлении на перевод валюты) </w:t>
            </w:r>
            <w:r>
              <w:rPr>
                <w:sz w:val="24"/>
              </w:rPr>
              <w:t xml:space="preserve">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 </w:t>
            </w:r>
          </w:p>
        </w:tc>
      </w:tr>
      <w:tr w:rsidR="00631A12">
        <w:trPr>
          <w:trHeight w:val="28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Документы, подтверждающие передачу оборудования Участнику отбора: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>Акт приема</w:t>
            </w:r>
            <w:r>
              <w:rPr>
                <w:sz w:val="24"/>
              </w:rPr>
              <w:t xml:space="preserve">-передачи оборудования или иной документ, предусмотренный Договором, подтверждающий передачу оборудования от продавца покупателю </w:t>
            </w:r>
          </w:p>
        </w:tc>
      </w:tr>
      <w:tr w:rsidR="00631A12">
        <w:trPr>
          <w:trHeight w:val="56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Товарная накладная - для оборудования, приобретенного на территории Российской Федерации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Универсальный передаточный документ (УПД) – для оборудования, приобретенного на территории Российской Федерации, представляется плательщиками НДС </w:t>
            </w:r>
          </w:p>
        </w:tc>
      </w:tr>
      <w:tr w:rsidR="00631A12">
        <w:trPr>
          <w:trHeight w:val="5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Декларация на товары - для оборудования, приобретенного за пределами территории Российской Федерации </w:t>
            </w:r>
          </w:p>
        </w:tc>
      </w:tr>
      <w:tr w:rsidR="00631A12">
        <w:trPr>
          <w:trHeight w:val="28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Бухгалтерские документы о постановке оборудования на баланс </w:t>
            </w:r>
          </w:p>
        </w:tc>
      </w:tr>
      <w:tr w:rsidR="00631A12">
        <w:trPr>
          <w:trHeight w:val="28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Паспорт транспортного средства (паспорт самоходной машины) </w:t>
            </w:r>
          </w:p>
        </w:tc>
      </w:tr>
      <w:tr w:rsidR="00631A12">
        <w:trPr>
          <w:trHeight w:val="28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12" w:rsidRDefault="002B27E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Фотографии оборудования </w:t>
            </w:r>
          </w:p>
        </w:tc>
      </w:tr>
    </w:tbl>
    <w:p w:rsidR="00631A12" w:rsidRDefault="002B27E4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631A12" w:rsidRDefault="002B27E4">
      <w:pPr>
        <w:spacing w:after="10" w:line="270" w:lineRule="auto"/>
        <w:ind w:left="-5" w:hanging="10"/>
      </w:pPr>
      <w:r>
        <w:rPr>
          <w:sz w:val="20"/>
        </w:rPr>
        <w:t xml:space="preserve">*Общие требования к документам: </w:t>
      </w:r>
    </w:p>
    <w:p w:rsidR="00631A12" w:rsidRDefault="002B27E4">
      <w:pPr>
        <w:numPr>
          <w:ilvl w:val="0"/>
          <w:numId w:val="16"/>
        </w:numPr>
        <w:spacing w:after="10" w:line="270" w:lineRule="auto"/>
        <w:ind w:hanging="202"/>
      </w:pPr>
      <w:r>
        <w:rPr>
          <w:sz w:val="20"/>
        </w:rPr>
        <w:t xml:space="preserve"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 </w:t>
      </w:r>
    </w:p>
    <w:p w:rsidR="00631A12" w:rsidRDefault="002B27E4">
      <w:pPr>
        <w:numPr>
          <w:ilvl w:val="0"/>
          <w:numId w:val="16"/>
        </w:numPr>
        <w:spacing w:after="10" w:line="270" w:lineRule="auto"/>
        <w:ind w:hanging="202"/>
      </w:pPr>
      <w:r>
        <w:rPr>
          <w:sz w:val="20"/>
        </w:rPr>
        <w:t>Все исправления в документах должны быть заверены подписью руководителя отбора и печатью (</w:t>
      </w:r>
      <w:r>
        <w:rPr>
          <w:sz w:val="20"/>
        </w:rPr>
        <w:t xml:space="preserve">при наличии печати). </w:t>
      </w:r>
    </w:p>
    <w:p w:rsidR="00631A12" w:rsidRDefault="002B27E4">
      <w:pPr>
        <w:numPr>
          <w:ilvl w:val="0"/>
          <w:numId w:val="16"/>
        </w:numPr>
        <w:spacing w:after="10" w:line="270" w:lineRule="auto"/>
        <w:ind w:hanging="202"/>
      </w:pPr>
      <w:r>
        <w:rPr>
          <w:sz w:val="20"/>
        </w:rPr>
        <w:t xml:space="preserve">Электронные образы документов подписываются усиленной квалифицированной ЭП. </w:t>
      </w:r>
    </w:p>
    <w:p w:rsidR="00631A12" w:rsidRDefault="002B27E4">
      <w:pPr>
        <w:numPr>
          <w:ilvl w:val="0"/>
          <w:numId w:val="16"/>
        </w:numPr>
        <w:spacing w:after="10" w:line="270" w:lineRule="auto"/>
        <w:ind w:hanging="202"/>
      </w:pPr>
      <w:r>
        <w:rPr>
          <w:sz w:val="20"/>
        </w:rPr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</w:t>
      </w:r>
      <w:r>
        <w:rPr>
          <w:sz w:val="20"/>
        </w:rPr>
        <w:t>те, акте приема-передачи, документе о постановке на бухгалтерский учет и других документах, предусмотренных перечнем)</w:t>
      </w:r>
      <w:proofErr w:type="gramStart"/>
      <w:r>
        <w:rPr>
          <w:sz w:val="20"/>
        </w:rPr>
        <w:t>. »</w:t>
      </w:r>
      <w:proofErr w:type="gramEnd"/>
      <w:r>
        <w:rPr>
          <w:sz w:val="20"/>
        </w:rPr>
        <w:t xml:space="preserve">; </w:t>
      </w:r>
    </w:p>
    <w:p w:rsidR="00631A12" w:rsidRDefault="002B27E4">
      <w:pPr>
        <w:spacing w:after="0" w:line="259" w:lineRule="auto"/>
        <w:ind w:left="427" w:firstLine="0"/>
      </w:pPr>
      <w:r>
        <w:t xml:space="preserve"> </w:t>
      </w:r>
    </w:p>
    <w:sectPr w:rsidR="00631A12">
      <w:pgSz w:w="11906" w:h="16838"/>
      <w:pgMar w:top="1281" w:right="426" w:bottom="1241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534"/>
    <w:multiLevelType w:val="hybridMultilevel"/>
    <w:tmpl w:val="2EDC2E1E"/>
    <w:lvl w:ilvl="0" w:tplc="987E7FD0">
      <w:start w:val="1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DE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0A5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66931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88E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CB1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AF1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4BC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619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7711D"/>
    <w:multiLevelType w:val="hybridMultilevel"/>
    <w:tmpl w:val="8FECF5C4"/>
    <w:lvl w:ilvl="0" w:tplc="FE5EFAE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47830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03E14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AD150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4356E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A124A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295A0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4B1C8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E5D4A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5724E"/>
    <w:multiLevelType w:val="hybridMultilevel"/>
    <w:tmpl w:val="F7C4B45E"/>
    <w:lvl w:ilvl="0" w:tplc="15E07DE0">
      <w:start w:val="9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C55F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ECE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A4E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4EE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E21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447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4CE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0BA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77F44"/>
    <w:multiLevelType w:val="hybridMultilevel"/>
    <w:tmpl w:val="5958EB04"/>
    <w:lvl w:ilvl="0" w:tplc="ADB46DB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E68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206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C86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4C5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481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305A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A8A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F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26C44"/>
    <w:multiLevelType w:val="hybridMultilevel"/>
    <w:tmpl w:val="8C9A8A76"/>
    <w:lvl w:ilvl="0" w:tplc="7786DB2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607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21D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807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473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E75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8CE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AA3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47B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6588C"/>
    <w:multiLevelType w:val="hybridMultilevel"/>
    <w:tmpl w:val="7DAA4454"/>
    <w:lvl w:ilvl="0" w:tplc="BBA89CAE">
      <w:start w:val="1"/>
      <w:numFmt w:val="bullet"/>
      <w:lvlText w:val="*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25132">
      <w:start w:val="2"/>
      <w:numFmt w:val="decimal"/>
      <w:lvlText w:val="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265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939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03D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21E5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C528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374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E38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447A1"/>
    <w:multiLevelType w:val="hybridMultilevel"/>
    <w:tmpl w:val="3808EB0E"/>
    <w:lvl w:ilvl="0" w:tplc="35F207E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EB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047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644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BBF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10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C6B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ACC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A5EF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81EEA"/>
    <w:multiLevelType w:val="hybridMultilevel"/>
    <w:tmpl w:val="6B8682FC"/>
    <w:lvl w:ilvl="0" w:tplc="77765396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259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6CA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418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0BC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CE6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C25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08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21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FA47AE"/>
    <w:multiLevelType w:val="hybridMultilevel"/>
    <w:tmpl w:val="4D4CF2EE"/>
    <w:lvl w:ilvl="0" w:tplc="5928A9FC">
      <w:start w:val="5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859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6786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4D4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6A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405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269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A74E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C35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D1050A"/>
    <w:multiLevelType w:val="hybridMultilevel"/>
    <w:tmpl w:val="FFBEC0F2"/>
    <w:lvl w:ilvl="0" w:tplc="7778A53E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E51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EE18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6CA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01F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4C6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C43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E5F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838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8D0685"/>
    <w:multiLevelType w:val="hybridMultilevel"/>
    <w:tmpl w:val="A13E44A4"/>
    <w:lvl w:ilvl="0" w:tplc="970AC9E0">
      <w:start w:val="7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2758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CE1E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8A72F0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008E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2C83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A1C6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273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2E08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F7AB4"/>
    <w:multiLevelType w:val="hybridMultilevel"/>
    <w:tmpl w:val="57C0B8E6"/>
    <w:lvl w:ilvl="0" w:tplc="DE4491AA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ADB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EDC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E09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64B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CFB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AED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A862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6B76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727602"/>
    <w:multiLevelType w:val="hybridMultilevel"/>
    <w:tmpl w:val="F3383F4E"/>
    <w:lvl w:ilvl="0" w:tplc="E7BE2606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2A4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C69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2EA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20A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AE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091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497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36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C6870"/>
    <w:multiLevelType w:val="hybridMultilevel"/>
    <w:tmpl w:val="B964CCC2"/>
    <w:lvl w:ilvl="0" w:tplc="BF6AB7D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4C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EC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E9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00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6B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A0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F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C8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B513CD"/>
    <w:multiLevelType w:val="hybridMultilevel"/>
    <w:tmpl w:val="A0DA7506"/>
    <w:lvl w:ilvl="0" w:tplc="D52EFD3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22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CE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80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82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03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C3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8C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AF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553DF"/>
    <w:multiLevelType w:val="hybridMultilevel"/>
    <w:tmpl w:val="98A0AFDA"/>
    <w:lvl w:ilvl="0" w:tplc="D72E9C7A">
      <w:start w:val="3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407A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6737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C0BB6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E1524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C90D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27FB6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6966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2ECD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51E06"/>
    <w:multiLevelType w:val="hybridMultilevel"/>
    <w:tmpl w:val="F688696A"/>
    <w:lvl w:ilvl="0" w:tplc="6D98BFE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3BA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5D4C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0E852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912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21FB6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872B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E6C10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AE5E8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2"/>
    <w:rsid w:val="002B27E4"/>
    <w:rsid w:val="006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EE11-5534-44C6-B0DA-AE3CD4D6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9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1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i.mosreg.ru/kontakty" TargetMode="External"/><Relationship Id="rId12" Type="http://schemas.openxmlformats.org/officeDocument/2006/relationships/hyperlink" Target="https://mii.mosreg.ru/kontakty" TargetMode="External"/><Relationship Id="rId17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32D6A998884BA5CF49B5C98AB84ECA9126FA4974C705ACC5E8AB593F4C57278BDE5342AFC26988F9FD9CA1FO8e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i.mosreg.ru/kontakty" TargetMode="External"/><Relationship Id="rId11" Type="http://schemas.openxmlformats.org/officeDocument/2006/relationships/hyperlink" Target="https://mii.mosreg.ru/kontakty" TargetMode="External"/><Relationship Id="rId5" Type="http://schemas.openxmlformats.org/officeDocument/2006/relationships/hyperlink" Target="https://mii.mosreg.ru/kontakty" TargetMode="External"/><Relationship Id="rId15" Type="http://schemas.openxmlformats.org/officeDocument/2006/relationships/hyperlink" Target="consultantplus://offline/ref=DEB32D6A998884BA5CF49B5C98AB84ECA9126FA4974C705ACC5E8AB593F4C57278BDE5342AFC26988F9FD9CA1FO8e5H" TargetMode="External"/><Relationship Id="rId10" Type="http://schemas.openxmlformats.org/officeDocument/2006/relationships/hyperlink" Target="https://mii.mosreg.ru/kontak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BA99343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Вадим Сергеевич</dc:creator>
  <cp:keywords/>
  <cp:lastModifiedBy>Краснова Светлана Никитишна</cp:lastModifiedBy>
  <cp:revision>2</cp:revision>
  <dcterms:created xsi:type="dcterms:W3CDTF">2022-04-25T12:54:00Z</dcterms:created>
  <dcterms:modified xsi:type="dcterms:W3CDTF">2022-04-25T12:54:00Z</dcterms:modified>
</cp:coreProperties>
</file>